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B6" w:rsidRPr="00503BE2" w:rsidRDefault="00D96BB6" w:rsidP="00503BE2">
      <w:pPr>
        <w:jc w:val="center"/>
      </w:pPr>
    </w:p>
    <w:p w:rsidR="00672B1D" w:rsidRPr="00E71E74" w:rsidRDefault="00672B1D" w:rsidP="00672B1D">
      <w:pPr>
        <w:jc w:val="center"/>
        <w:rPr>
          <w:rFonts w:asciiTheme="minorHAnsi" w:hAnsiTheme="minorHAnsi" w:cstheme="minorHAnsi"/>
        </w:rPr>
      </w:pPr>
    </w:p>
    <w:p w:rsidR="00672B1D" w:rsidRPr="00E71E74" w:rsidRDefault="00672B1D" w:rsidP="00672B1D">
      <w:pPr>
        <w:jc w:val="center"/>
        <w:rPr>
          <w:rFonts w:asciiTheme="minorHAnsi" w:hAnsiTheme="minorHAnsi" w:cstheme="minorHAnsi"/>
        </w:rPr>
      </w:pPr>
    </w:p>
    <w:p w:rsidR="00A96B8E" w:rsidRPr="00230680" w:rsidRDefault="00672B1D" w:rsidP="00672B1D">
      <w:pPr>
        <w:pStyle w:val="Nzevprce"/>
        <w:rPr>
          <w:rFonts w:ascii="Georgia" w:hAnsi="Georgia" w:cstheme="minorHAnsi"/>
          <w:b/>
          <w:color w:val="17365D" w:themeColor="text2" w:themeShade="BF"/>
          <w:sz w:val="96"/>
          <w:szCs w:val="96"/>
          <w:u w:val="single"/>
        </w:rPr>
      </w:pPr>
      <w:r w:rsidRPr="00230680">
        <w:rPr>
          <w:rFonts w:ascii="Georgia" w:hAnsi="Georgia" w:cstheme="minorHAnsi"/>
          <w:b/>
          <w:color w:val="17365D" w:themeColor="text2" w:themeShade="BF"/>
          <w:sz w:val="96"/>
          <w:szCs w:val="96"/>
          <w:u w:val="single"/>
        </w:rPr>
        <w:t>OBEC ŠAPLAVA</w:t>
      </w:r>
    </w:p>
    <w:p w:rsidR="00672B1D" w:rsidRPr="00E71E74" w:rsidRDefault="00672B1D" w:rsidP="00672B1D">
      <w:pPr>
        <w:pStyle w:val="Nzevprce"/>
        <w:rPr>
          <w:rFonts w:asciiTheme="minorHAnsi" w:hAnsiTheme="minorHAnsi" w:cstheme="minorHAnsi"/>
        </w:rPr>
      </w:pPr>
    </w:p>
    <w:p w:rsidR="00672B1D" w:rsidRPr="00E71E74" w:rsidRDefault="0058742C" w:rsidP="00672B1D">
      <w:pPr>
        <w:jc w:val="center"/>
        <w:rPr>
          <w:rFonts w:asciiTheme="minorHAnsi" w:hAnsiTheme="minorHAnsi" w:cstheme="minorHAnsi"/>
        </w:rPr>
      </w:pPr>
      <w:r w:rsidRPr="00E71E74">
        <w:rPr>
          <w:rFonts w:asciiTheme="minorHAnsi" w:hAnsiTheme="minorHAnsi" w:cstheme="minorHAnsi"/>
          <w:noProof/>
        </w:rPr>
        <w:drawing>
          <wp:inline distT="0" distB="0" distL="0" distR="0">
            <wp:extent cx="5319875" cy="4118517"/>
            <wp:effectExtent l="19050" t="0" r="0" b="0"/>
            <wp:docPr id="22" name="obrázek 1" descr="http://saplava.novobydzovsko.cz/image.php?nid=681&amp;oid=1831693&amp;width=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plava.novobydzovsko.cz/image.php?nid=681&amp;oid=1831693&amp;width=52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526" cy="411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1D" w:rsidRPr="00E71E74" w:rsidRDefault="00672B1D" w:rsidP="00672B1D">
      <w:pPr>
        <w:pStyle w:val="Jmnoapjmen"/>
        <w:rPr>
          <w:rFonts w:asciiTheme="minorHAnsi" w:hAnsiTheme="minorHAnsi" w:cstheme="minorHAnsi"/>
        </w:rPr>
      </w:pPr>
    </w:p>
    <w:p w:rsidR="00230680" w:rsidRPr="00230680" w:rsidRDefault="00763CB6" w:rsidP="00672B1D">
      <w:pPr>
        <w:pStyle w:val="Jmnoapjmen"/>
        <w:rPr>
          <w:rFonts w:ascii="Georgia" w:hAnsi="Georgia" w:cstheme="minorHAnsi"/>
          <w:i/>
          <w:color w:val="17365D" w:themeColor="text2" w:themeShade="BF"/>
          <w:sz w:val="96"/>
          <w:szCs w:val="96"/>
        </w:rPr>
      </w:pPr>
      <w:r w:rsidRPr="00230680">
        <w:rPr>
          <w:rFonts w:ascii="Georgia" w:hAnsi="Georgia" w:cstheme="minorHAnsi"/>
          <w:i/>
          <w:color w:val="17365D" w:themeColor="text2" w:themeShade="BF"/>
          <w:sz w:val="96"/>
          <w:szCs w:val="96"/>
        </w:rPr>
        <w:t>R</w:t>
      </w:r>
      <w:r w:rsidR="00672B1D" w:rsidRPr="00230680">
        <w:rPr>
          <w:rFonts w:ascii="Georgia" w:hAnsi="Georgia" w:cstheme="minorHAnsi"/>
          <w:i/>
          <w:color w:val="17365D" w:themeColor="text2" w:themeShade="BF"/>
          <w:sz w:val="96"/>
          <w:szCs w:val="96"/>
        </w:rPr>
        <w:t>ozvojový plán</w:t>
      </w:r>
      <w:r w:rsidRPr="00230680">
        <w:rPr>
          <w:rFonts w:ascii="Georgia" w:hAnsi="Georgia" w:cstheme="minorHAnsi"/>
          <w:i/>
          <w:color w:val="17365D" w:themeColor="text2" w:themeShade="BF"/>
          <w:sz w:val="96"/>
          <w:szCs w:val="96"/>
        </w:rPr>
        <w:t xml:space="preserve"> </w:t>
      </w:r>
    </w:p>
    <w:p w:rsidR="00230680" w:rsidRDefault="00672B1D" w:rsidP="00672B1D">
      <w:pPr>
        <w:pStyle w:val="Jmnoapjmen"/>
        <w:rPr>
          <w:rFonts w:ascii="Georgia" w:hAnsi="Georgia" w:cstheme="minorHAnsi"/>
          <w:i/>
          <w:color w:val="17365D" w:themeColor="text2" w:themeShade="BF"/>
          <w:sz w:val="96"/>
          <w:szCs w:val="96"/>
        </w:rPr>
      </w:pPr>
      <w:r w:rsidRPr="00230680">
        <w:rPr>
          <w:rFonts w:ascii="Georgia" w:hAnsi="Georgia" w:cstheme="minorHAnsi"/>
          <w:i/>
          <w:color w:val="17365D" w:themeColor="text2" w:themeShade="BF"/>
          <w:sz w:val="96"/>
          <w:szCs w:val="96"/>
        </w:rPr>
        <w:t>20</w:t>
      </w:r>
      <w:r w:rsidR="00DC5A05" w:rsidRPr="00230680">
        <w:rPr>
          <w:rFonts w:ascii="Georgia" w:hAnsi="Georgia" w:cstheme="minorHAnsi"/>
          <w:i/>
          <w:color w:val="17365D" w:themeColor="text2" w:themeShade="BF"/>
          <w:sz w:val="96"/>
          <w:szCs w:val="96"/>
        </w:rPr>
        <w:t>2</w:t>
      </w:r>
      <w:r w:rsidR="00BC3123" w:rsidRPr="00230680">
        <w:rPr>
          <w:rFonts w:ascii="Georgia" w:hAnsi="Georgia" w:cstheme="minorHAnsi"/>
          <w:i/>
          <w:color w:val="17365D" w:themeColor="text2" w:themeShade="BF"/>
          <w:sz w:val="96"/>
          <w:szCs w:val="96"/>
        </w:rPr>
        <w:t>1</w:t>
      </w:r>
      <w:r w:rsidRPr="00230680">
        <w:rPr>
          <w:rFonts w:ascii="Georgia" w:hAnsi="Georgia" w:cstheme="minorHAnsi"/>
          <w:i/>
          <w:color w:val="17365D" w:themeColor="text2" w:themeShade="BF"/>
          <w:sz w:val="96"/>
          <w:szCs w:val="96"/>
        </w:rPr>
        <w:t xml:space="preserve"> </w:t>
      </w:r>
      <w:r w:rsidR="00230680">
        <w:rPr>
          <w:rFonts w:ascii="Georgia" w:hAnsi="Georgia" w:cstheme="minorHAnsi"/>
          <w:i/>
          <w:color w:val="17365D" w:themeColor="text2" w:themeShade="BF"/>
          <w:sz w:val="96"/>
          <w:szCs w:val="96"/>
        </w:rPr>
        <w:t>–</w:t>
      </w:r>
      <w:r w:rsidRPr="00230680">
        <w:rPr>
          <w:rFonts w:ascii="Georgia" w:hAnsi="Georgia" w:cstheme="minorHAnsi"/>
          <w:i/>
          <w:color w:val="17365D" w:themeColor="text2" w:themeShade="BF"/>
          <w:sz w:val="96"/>
          <w:szCs w:val="96"/>
        </w:rPr>
        <w:t xml:space="preserve"> 202</w:t>
      </w:r>
      <w:r w:rsidR="00DC5A05" w:rsidRPr="00230680">
        <w:rPr>
          <w:rFonts w:ascii="Georgia" w:hAnsi="Georgia" w:cstheme="minorHAnsi"/>
          <w:i/>
          <w:color w:val="17365D" w:themeColor="text2" w:themeShade="BF"/>
          <w:sz w:val="96"/>
          <w:szCs w:val="96"/>
        </w:rPr>
        <w:t>8</w:t>
      </w:r>
    </w:p>
    <w:p w:rsidR="00672B1D" w:rsidRPr="00062E2C" w:rsidRDefault="00672B1D" w:rsidP="00230680">
      <w:pPr>
        <w:spacing w:line="240" w:lineRule="auto"/>
        <w:rPr>
          <w:rFonts w:ascii="Georgia" w:hAnsi="Georgia" w:cstheme="minorHAnsi"/>
          <w:b/>
          <w:i/>
          <w:color w:val="17365D" w:themeColor="text2" w:themeShade="BF"/>
        </w:rPr>
      </w:pPr>
      <w:r w:rsidRPr="00062E2C">
        <w:rPr>
          <w:rFonts w:ascii="Georgia" w:hAnsi="Georgia" w:cstheme="minorHAnsi"/>
          <w:b/>
          <w:i/>
          <w:color w:val="17365D" w:themeColor="text2" w:themeShade="BF"/>
        </w:rPr>
        <w:lastRenderedPageBreak/>
        <w:t>Obsah</w:t>
      </w:r>
    </w:p>
    <w:p w:rsidR="00230680" w:rsidRDefault="00230680" w:rsidP="00230680">
      <w:pPr>
        <w:spacing w:line="240" w:lineRule="auto"/>
        <w:rPr>
          <w:rFonts w:ascii="Georgia" w:hAnsi="Georgia" w:cstheme="minorHAnsi"/>
          <w:i/>
          <w:color w:val="00B050"/>
        </w:rPr>
      </w:pPr>
    </w:p>
    <w:p w:rsidR="00230680" w:rsidRPr="00230680" w:rsidRDefault="00230680" w:rsidP="00230680">
      <w:pPr>
        <w:spacing w:line="240" w:lineRule="auto"/>
        <w:rPr>
          <w:rFonts w:ascii="Georgia" w:hAnsi="Georgia" w:cstheme="minorHAnsi"/>
          <w:i/>
          <w:color w:val="00B050"/>
        </w:rPr>
      </w:pPr>
    </w:p>
    <w:p w:rsidR="00241A54" w:rsidRDefault="00324E6A">
      <w:pPr>
        <w:pStyle w:val="Obsah1"/>
        <w:tabs>
          <w:tab w:val="left" w:pos="4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30680">
        <w:rPr>
          <w:rFonts w:ascii="Georgia" w:hAnsi="Georgia" w:cstheme="minorHAnsi"/>
        </w:rPr>
        <w:fldChar w:fldCharType="begin"/>
      </w:r>
      <w:r w:rsidR="00672B1D" w:rsidRPr="00230680">
        <w:rPr>
          <w:rFonts w:ascii="Georgia" w:hAnsi="Georgia" w:cstheme="minorHAnsi"/>
        </w:rPr>
        <w:instrText xml:space="preserve"> TOC \o "1-4" \h \z \u </w:instrText>
      </w:r>
      <w:r w:rsidRPr="00230680">
        <w:rPr>
          <w:rFonts w:ascii="Georgia" w:hAnsi="Georgia" w:cstheme="minorHAnsi"/>
        </w:rPr>
        <w:fldChar w:fldCharType="separate"/>
      </w:r>
      <w:hyperlink w:anchor="_Toc58940856" w:history="1">
        <w:r w:rsidR="00241A54" w:rsidRPr="008B1A00">
          <w:rPr>
            <w:rStyle w:val="Hypertextovodkaz"/>
            <w:noProof/>
          </w:rPr>
          <w:t>1</w:t>
        </w:r>
        <w:r w:rsidR="00241A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41A54" w:rsidRPr="008B1A00">
          <w:rPr>
            <w:rStyle w:val="Hypertextovodkaz"/>
            <w:noProof/>
          </w:rPr>
          <w:t>ÚVOD</w:t>
        </w:r>
        <w:r w:rsidR="00241A54">
          <w:rPr>
            <w:noProof/>
            <w:webHidden/>
          </w:rPr>
          <w:tab/>
        </w:r>
        <w:r w:rsidR="00241A54">
          <w:rPr>
            <w:noProof/>
            <w:webHidden/>
          </w:rPr>
          <w:fldChar w:fldCharType="begin"/>
        </w:r>
        <w:r w:rsidR="00241A54">
          <w:rPr>
            <w:noProof/>
            <w:webHidden/>
          </w:rPr>
          <w:instrText xml:space="preserve"> PAGEREF _Toc58940856 \h </w:instrText>
        </w:r>
        <w:r w:rsidR="00241A54">
          <w:rPr>
            <w:noProof/>
            <w:webHidden/>
          </w:rPr>
        </w:r>
        <w:r w:rsidR="00241A54">
          <w:rPr>
            <w:noProof/>
            <w:webHidden/>
          </w:rPr>
          <w:fldChar w:fldCharType="separate"/>
        </w:r>
        <w:r w:rsidR="00241A54">
          <w:rPr>
            <w:noProof/>
            <w:webHidden/>
          </w:rPr>
          <w:t>3</w:t>
        </w:r>
        <w:r w:rsidR="00241A54">
          <w:rPr>
            <w:noProof/>
            <w:webHidden/>
          </w:rPr>
          <w:fldChar w:fldCharType="end"/>
        </w:r>
      </w:hyperlink>
    </w:p>
    <w:p w:rsidR="00241A54" w:rsidRDefault="005E1480">
      <w:pPr>
        <w:pStyle w:val="Obsah1"/>
        <w:tabs>
          <w:tab w:val="left" w:pos="4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940857" w:history="1">
        <w:r w:rsidR="00241A54" w:rsidRPr="008B1A00">
          <w:rPr>
            <w:rStyle w:val="Hypertextovodkaz"/>
            <w:noProof/>
          </w:rPr>
          <w:t>2</w:t>
        </w:r>
        <w:r w:rsidR="00241A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41A54" w:rsidRPr="008B1A00">
          <w:rPr>
            <w:rStyle w:val="Hypertextovodkaz"/>
            <w:noProof/>
          </w:rPr>
          <w:t>ANALÝZA SITUACE OBCE</w:t>
        </w:r>
        <w:r w:rsidR="00241A54">
          <w:rPr>
            <w:noProof/>
            <w:webHidden/>
          </w:rPr>
          <w:tab/>
        </w:r>
        <w:r w:rsidR="00241A54">
          <w:rPr>
            <w:noProof/>
            <w:webHidden/>
          </w:rPr>
          <w:fldChar w:fldCharType="begin"/>
        </w:r>
        <w:r w:rsidR="00241A54">
          <w:rPr>
            <w:noProof/>
            <w:webHidden/>
          </w:rPr>
          <w:instrText xml:space="preserve"> PAGEREF _Toc58940857 \h </w:instrText>
        </w:r>
        <w:r w:rsidR="00241A54">
          <w:rPr>
            <w:noProof/>
            <w:webHidden/>
          </w:rPr>
        </w:r>
        <w:r w:rsidR="00241A54">
          <w:rPr>
            <w:noProof/>
            <w:webHidden/>
          </w:rPr>
          <w:fldChar w:fldCharType="separate"/>
        </w:r>
        <w:r w:rsidR="00241A54">
          <w:rPr>
            <w:noProof/>
            <w:webHidden/>
          </w:rPr>
          <w:t>4</w:t>
        </w:r>
        <w:r w:rsidR="00241A54">
          <w:rPr>
            <w:noProof/>
            <w:webHidden/>
          </w:rPr>
          <w:fldChar w:fldCharType="end"/>
        </w:r>
      </w:hyperlink>
    </w:p>
    <w:p w:rsidR="00241A54" w:rsidRDefault="005E1480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940858" w:history="1">
        <w:r w:rsidR="00241A54" w:rsidRPr="008B1A00">
          <w:rPr>
            <w:rStyle w:val="Hypertextovodkaz"/>
            <w:noProof/>
          </w:rPr>
          <w:t>2.1</w:t>
        </w:r>
        <w:r w:rsidR="00241A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41A54" w:rsidRPr="008B1A00">
          <w:rPr>
            <w:rStyle w:val="Hypertextovodkaz"/>
            <w:noProof/>
          </w:rPr>
          <w:t>Obec ve vnějších vztazích</w:t>
        </w:r>
        <w:r w:rsidR="00241A54">
          <w:rPr>
            <w:noProof/>
            <w:webHidden/>
          </w:rPr>
          <w:tab/>
        </w:r>
        <w:r w:rsidR="00241A54">
          <w:rPr>
            <w:noProof/>
            <w:webHidden/>
          </w:rPr>
          <w:fldChar w:fldCharType="begin"/>
        </w:r>
        <w:r w:rsidR="00241A54">
          <w:rPr>
            <w:noProof/>
            <w:webHidden/>
          </w:rPr>
          <w:instrText xml:space="preserve"> PAGEREF _Toc58940858 \h </w:instrText>
        </w:r>
        <w:r w:rsidR="00241A54">
          <w:rPr>
            <w:noProof/>
            <w:webHidden/>
          </w:rPr>
        </w:r>
        <w:r w:rsidR="00241A54">
          <w:rPr>
            <w:noProof/>
            <w:webHidden/>
          </w:rPr>
          <w:fldChar w:fldCharType="separate"/>
        </w:r>
        <w:r w:rsidR="00241A54">
          <w:rPr>
            <w:noProof/>
            <w:webHidden/>
          </w:rPr>
          <w:t>5</w:t>
        </w:r>
        <w:r w:rsidR="00241A54">
          <w:rPr>
            <w:noProof/>
            <w:webHidden/>
          </w:rPr>
          <w:fldChar w:fldCharType="end"/>
        </w:r>
      </w:hyperlink>
    </w:p>
    <w:p w:rsidR="00241A54" w:rsidRDefault="005E1480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940859" w:history="1">
        <w:r w:rsidR="00241A54" w:rsidRPr="008B1A00">
          <w:rPr>
            <w:rStyle w:val="Hypertextovodkaz"/>
            <w:noProof/>
          </w:rPr>
          <w:t>2.2</w:t>
        </w:r>
        <w:r w:rsidR="00241A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41A54" w:rsidRPr="008B1A00">
          <w:rPr>
            <w:rStyle w:val="Hypertextovodkaz"/>
            <w:noProof/>
          </w:rPr>
          <w:t>Rozbor složek a funkčních systémů obce</w:t>
        </w:r>
        <w:r w:rsidR="00241A54">
          <w:rPr>
            <w:noProof/>
            <w:webHidden/>
          </w:rPr>
          <w:tab/>
        </w:r>
        <w:r w:rsidR="00241A54">
          <w:rPr>
            <w:noProof/>
            <w:webHidden/>
          </w:rPr>
          <w:fldChar w:fldCharType="begin"/>
        </w:r>
        <w:r w:rsidR="00241A54">
          <w:rPr>
            <w:noProof/>
            <w:webHidden/>
          </w:rPr>
          <w:instrText xml:space="preserve"> PAGEREF _Toc58940859 \h </w:instrText>
        </w:r>
        <w:r w:rsidR="00241A54">
          <w:rPr>
            <w:noProof/>
            <w:webHidden/>
          </w:rPr>
        </w:r>
        <w:r w:rsidR="00241A54">
          <w:rPr>
            <w:noProof/>
            <w:webHidden/>
          </w:rPr>
          <w:fldChar w:fldCharType="separate"/>
        </w:r>
        <w:r w:rsidR="00241A54">
          <w:rPr>
            <w:noProof/>
            <w:webHidden/>
          </w:rPr>
          <w:t>5</w:t>
        </w:r>
        <w:r w:rsidR="00241A54">
          <w:rPr>
            <w:noProof/>
            <w:webHidden/>
          </w:rPr>
          <w:fldChar w:fldCharType="end"/>
        </w:r>
      </w:hyperlink>
    </w:p>
    <w:p w:rsidR="00241A54" w:rsidRDefault="005E1480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940860" w:history="1">
        <w:r w:rsidR="00241A54" w:rsidRPr="008B1A00">
          <w:rPr>
            <w:rStyle w:val="Hypertextovodkaz"/>
            <w:noProof/>
          </w:rPr>
          <w:t>2.3</w:t>
        </w:r>
        <w:r w:rsidR="00241A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41A54" w:rsidRPr="008B1A00">
          <w:rPr>
            <w:rStyle w:val="Hypertextovodkaz"/>
            <w:noProof/>
          </w:rPr>
          <w:t>Ekonomická situace obce</w:t>
        </w:r>
        <w:r w:rsidR="00241A54">
          <w:rPr>
            <w:noProof/>
            <w:webHidden/>
          </w:rPr>
          <w:tab/>
        </w:r>
        <w:r w:rsidR="00241A54">
          <w:rPr>
            <w:noProof/>
            <w:webHidden/>
          </w:rPr>
          <w:fldChar w:fldCharType="begin"/>
        </w:r>
        <w:r w:rsidR="00241A54">
          <w:rPr>
            <w:noProof/>
            <w:webHidden/>
          </w:rPr>
          <w:instrText xml:space="preserve"> PAGEREF _Toc58940860 \h </w:instrText>
        </w:r>
        <w:r w:rsidR="00241A54">
          <w:rPr>
            <w:noProof/>
            <w:webHidden/>
          </w:rPr>
        </w:r>
        <w:r w:rsidR="00241A54">
          <w:rPr>
            <w:noProof/>
            <w:webHidden/>
          </w:rPr>
          <w:fldChar w:fldCharType="separate"/>
        </w:r>
        <w:r w:rsidR="00241A54">
          <w:rPr>
            <w:noProof/>
            <w:webHidden/>
          </w:rPr>
          <w:t>11</w:t>
        </w:r>
        <w:r w:rsidR="00241A54">
          <w:rPr>
            <w:noProof/>
            <w:webHidden/>
          </w:rPr>
          <w:fldChar w:fldCharType="end"/>
        </w:r>
      </w:hyperlink>
    </w:p>
    <w:p w:rsidR="00241A54" w:rsidRDefault="005E1480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940861" w:history="1">
        <w:r w:rsidR="00241A54" w:rsidRPr="008B1A00">
          <w:rPr>
            <w:rStyle w:val="Hypertextovodkaz"/>
            <w:noProof/>
          </w:rPr>
          <w:t>2.4</w:t>
        </w:r>
        <w:r w:rsidR="00241A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41A54" w:rsidRPr="008B1A00">
          <w:rPr>
            <w:rStyle w:val="Hypertextovodkaz"/>
            <w:noProof/>
          </w:rPr>
          <w:t>Správa obce</w:t>
        </w:r>
        <w:r w:rsidR="00241A54">
          <w:rPr>
            <w:noProof/>
            <w:webHidden/>
          </w:rPr>
          <w:tab/>
        </w:r>
        <w:r w:rsidR="00241A54">
          <w:rPr>
            <w:noProof/>
            <w:webHidden/>
          </w:rPr>
          <w:fldChar w:fldCharType="begin"/>
        </w:r>
        <w:r w:rsidR="00241A54">
          <w:rPr>
            <w:noProof/>
            <w:webHidden/>
          </w:rPr>
          <w:instrText xml:space="preserve"> PAGEREF _Toc58940861 \h </w:instrText>
        </w:r>
        <w:r w:rsidR="00241A54">
          <w:rPr>
            <w:noProof/>
            <w:webHidden/>
          </w:rPr>
        </w:r>
        <w:r w:rsidR="00241A54">
          <w:rPr>
            <w:noProof/>
            <w:webHidden/>
          </w:rPr>
          <w:fldChar w:fldCharType="separate"/>
        </w:r>
        <w:r w:rsidR="00241A54">
          <w:rPr>
            <w:noProof/>
            <w:webHidden/>
          </w:rPr>
          <w:t>13</w:t>
        </w:r>
        <w:r w:rsidR="00241A54">
          <w:rPr>
            <w:noProof/>
            <w:webHidden/>
          </w:rPr>
          <w:fldChar w:fldCharType="end"/>
        </w:r>
      </w:hyperlink>
    </w:p>
    <w:p w:rsidR="00241A54" w:rsidRDefault="005E1480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940862" w:history="1">
        <w:r w:rsidR="00241A54" w:rsidRPr="008B1A00">
          <w:rPr>
            <w:rStyle w:val="Hypertextovodkaz"/>
            <w:noProof/>
          </w:rPr>
          <w:t>2.5</w:t>
        </w:r>
        <w:r w:rsidR="00241A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41A54" w:rsidRPr="008B1A00">
          <w:rPr>
            <w:rStyle w:val="Hypertextovodkaz"/>
            <w:noProof/>
          </w:rPr>
          <w:t>Obec jako člen DSO a MAS</w:t>
        </w:r>
        <w:r w:rsidR="00241A54">
          <w:rPr>
            <w:noProof/>
            <w:webHidden/>
          </w:rPr>
          <w:tab/>
        </w:r>
        <w:r w:rsidR="00241A54">
          <w:rPr>
            <w:noProof/>
            <w:webHidden/>
          </w:rPr>
          <w:fldChar w:fldCharType="begin"/>
        </w:r>
        <w:r w:rsidR="00241A54">
          <w:rPr>
            <w:noProof/>
            <w:webHidden/>
          </w:rPr>
          <w:instrText xml:space="preserve"> PAGEREF _Toc58940862 \h </w:instrText>
        </w:r>
        <w:r w:rsidR="00241A54">
          <w:rPr>
            <w:noProof/>
            <w:webHidden/>
          </w:rPr>
        </w:r>
        <w:r w:rsidR="00241A54">
          <w:rPr>
            <w:noProof/>
            <w:webHidden/>
          </w:rPr>
          <w:fldChar w:fldCharType="separate"/>
        </w:r>
        <w:r w:rsidR="00241A54">
          <w:rPr>
            <w:noProof/>
            <w:webHidden/>
          </w:rPr>
          <w:t>13</w:t>
        </w:r>
        <w:r w:rsidR="00241A54">
          <w:rPr>
            <w:noProof/>
            <w:webHidden/>
          </w:rPr>
          <w:fldChar w:fldCharType="end"/>
        </w:r>
      </w:hyperlink>
    </w:p>
    <w:p w:rsidR="00241A54" w:rsidRDefault="005E1480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940863" w:history="1">
        <w:r w:rsidR="00241A54" w:rsidRPr="008B1A00">
          <w:rPr>
            <w:rStyle w:val="Hypertextovodkaz"/>
            <w:noProof/>
          </w:rPr>
          <w:t>2.6</w:t>
        </w:r>
        <w:r w:rsidR="00241A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41A54" w:rsidRPr="008B1A00">
          <w:rPr>
            <w:rStyle w:val="Hypertextovodkaz"/>
            <w:noProof/>
          </w:rPr>
          <w:t>SWOT analýza</w:t>
        </w:r>
        <w:r w:rsidR="00241A54">
          <w:rPr>
            <w:noProof/>
            <w:webHidden/>
          </w:rPr>
          <w:tab/>
        </w:r>
        <w:r w:rsidR="00241A54">
          <w:rPr>
            <w:noProof/>
            <w:webHidden/>
          </w:rPr>
          <w:fldChar w:fldCharType="begin"/>
        </w:r>
        <w:r w:rsidR="00241A54">
          <w:rPr>
            <w:noProof/>
            <w:webHidden/>
          </w:rPr>
          <w:instrText xml:space="preserve"> PAGEREF _Toc58940863 \h </w:instrText>
        </w:r>
        <w:r w:rsidR="00241A54">
          <w:rPr>
            <w:noProof/>
            <w:webHidden/>
          </w:rPr>
        </w:r>
        <w:r w:rsidR="00241A54">
          <w:rPr>
            <w:noProof/>
            <w:webHidden/>
          </w:rPr>
          <w:fldChar w:fldCharType="separate"/>
        </w:r>
        <w:r w:rsidR="00241A54">
          <w:rPr>
            <w:noProof/>
            <w:webHidden/>
          </w:rPr>
          <w:t>15</w:t>
        </w:r>
        <w:r w:rsidR="00241A54">
          <w:rPr>
            <w:noProof/>
            <w:webHidden/>
          </w:rPr>
          <w:fldChar w:fldCharType="end"/>
        </w:r>
      </w:hyperlink>
    </w:p>
    <w:p w:rsidR="00241A54" w:rsidRDefault="005E1480">
      <w:pPr>
        <w:pStyle w:val="Obsah1"/>
        <w:tabs>
          <w:tab w:val="left" w:pos="4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940864" w:history="1">
        <w:r w:rsidR="00241A54" w:rsidRPr="008B1A00">
          <w:rPr>
            <w:rStyle w:val="Hypertextovodkaz"/>
            <w:noProof/>
          </w:rPr>
          <w:t>3</w:t>
        </w:r>
        <w:r w:rsidR="00241A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41A54" w:rsidRPr="008B1A00">
          <w:rPr>
            <w:rStyle w:val="Hypertextovodkaz"/>
            <w:noProof/>
          </w:rPr>
          <w:t>Monitoring RPO 2013 – 2020</w:t>
        </w:r>
        <w:r w:rsidR="00241A54">
          <w:rPr>
            <w:noProof/>
            <w:webHidden/>
          </w:rPr>
          <w:tab/>
        </w:r>
        <w:r w:rsidR="00241A54">
          <w:rPr>
            <w:noProof/>
            <w:webHidden/>
          </w:rPr>
          <w:fldChar w:fldCharType="begin"/>
        </w:r>
        <w:r w:rsidR="00241A54">
          <w:rPr>
            <w:noProof/>
            <w:webHidden/>
          </w:rPr>
          <w:instrText xml:space="preserve"> PAGEREF _Toc58940864 \h </w:instrText>
        </w:r>
        <w:r w:rsidR="00241A54">
          <w:rPr>
            <w:noProof/>
            <w:webHidden/>
          </w:rPr>
        </w:r>
        <w:r w:rsidR="00241A54">
          <w:rPr>
            <w:noProof/>
            <w:webHidden/>
          </w:rPr>
          <w:fldChar w:fldCharType="separate"/>
        </w:r>
        <w:r w:rsidR="00241A54">
          <w:rPr>
            <w:noProof/>
            <w:webHidden/>
          </w:rPr>
          <w:t>16</w:t>
        </w:r>
        <w:r w:rsidR="00241A54">
          <w:rPr>
            <w:noProof/>
            <w:webHidden/>
          </w:rPr>
          <w:fldChar w:fldCharType="end"/>
        </w:r>
      </w:hyperlink>
    </w:p>
    <w:p w:rsidR="00241A54" w:rsidRDefault="005E1480">
      <w:pPr>
        <w:pStyle w:val="Obsah1"/>
        <w:tabs>
          <w:tab w:val="left" w:pos="4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940865" w:history="1">
        <w:r w:rsidR="00241A54" w:rsidRPr="008B1A00">
          <w:rPr>
            <w:rStyle w:val="Hypertextovodkaz"/>
            <w:noProof/>
          </w:rPr>
          <w:t>4</w:t>
        </w:r>
        <w:r w:rsidR="00241A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41A54" w:rsidRPr="008B1A00">
          <w:rPr>
            <w:rStyle w:val="Hypertextovodkaz"/>
            <w:noProof/>
          </w:rPr>
          <w:t>Strategie rozvoje</w:t>
        </w:r>
        <w:r w:rsidR="00241A54">
          <w:rPr>
            <w:noProof/>
            <w:webHidden/>
          </w:rPr>
          <w:tab/>
        </w:r>
        <w:r w:rsidR="00241A54">
          <w:rPr>
            <w:noProof/>
            <w:webHidden/>
          </w:rPr>
          <w:fldChar w:fldCharType="begin"/>
        </w:r>
        <w:r w:rsidR="00241A54">
          <w:rPr>
            <w:noProof/>
            <w:webHidden/>
          </w:rPr>
          <w:instrText xml:space="preserve"> PAGEREF _Toc58940865 \h </w:instrText>
        </w:r>
        <w:r w:rsidR="00241A54">
          <w:rPr>
            <w:noProof/>
            <w:webHidden/>
          </w:rPr>
        </w:r>
        <w:r w:rsidR="00241A54">
          <w:rPr>
            <w:noProof/>
            <w:webHidden/>
          </w:rPr>
          <w:fldChar w:fldCharType="separate"/>
        </w:r>
        <w:r w:rsidR="00241A54">
          <w:rPr>
            <w:noProof/>
            <w:webHidden/>
          </w:rPr>
          <w:t>17</w:t>
        </w:r>
        <w:r w:rsidR="00241A54">
          <w:rPr>
            <w:noProof/>
            <w:webHidden/>
          </w:rPr>
          <w:fldChar w:fldCharType="end"/>
        </w:r>
      </w:hyperlink>
    </w:p>
    <w:p w:rsidR="00241A54" w:rsidRDefault="005E1480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940866" w:history="1">
        <w:r w:rsidR="00241A54" w:rsidRPr="008B1A00">
          <w:rPr>
            <w:rStyle w:val="Hypertextovodkaz"/>
            <w:noProof/>
          </w:rPr>
          <w:t>4.1</w:t>
        </w:r>
        <w:r w:rsidR="00241A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41A54" w:rsidRPr="008B1A00">
          <w:rPr>
            <w:rStyle w:val="Hypertextovodkaz"/>
            <w:noProof/>
          </w:rPr>
          <w:t>Strategický cíl – vize</w:t>
        </w:r>
        <w:r w:rsidR="00241A54">
          <w:rPr>
            <w:noProof/>
            <w:webHidden/>
          </w:rPr>
          <w:tab/>
        </w:r>
        <w:r w:rsidR="00241A54">
          <w:rPr>
            <w:noProof/>
            <w:webHidden/>
          </w:rPr>
          <w:fldChar w:fldCharType="begin"/>
        </w:r>
        <w:r w:rsidR="00241A54">
          <w:rPr>
            <w:noProof/>
            <w:webHidden/>
          </w:rPr>
          <w:instrText xml:space="preserve"> PAGEREF _Toc58940866 \h </w:instrText>
        </w:r>
        <w:r w:rsidR="00241A54">
          <w:rPr>
            <w:noProof/>
            <w:webHidden/>
          </w:rPr>
        </w:r>
        <w:r w:rsidR="00241A54">
          <w:rPr>
            <w:noProof/>
            <w:webHidden/>
          </w:rPr>
          <w:fldChar w:fldCharType="separate"/>
        </w:r>
        <w:r w:rsidR="00241A54">
          <w:rPr>
            <w:noProof/>
            <w:webHidden/>
          </w:rPr>
          <w:t>18</w:t>
        </w:r>
        <w:r w:rsidR="00241A54">
          <w:rPr>
            <w:noProof/>
            <w:webHidden/>
          </w:rPr>
          <w:fldChar w:fldCharType="end"/>
        </w:r>
      </w:hyperlink>
    </w:p>
    <w:p w:rsidR="00241A54" w:rsidRDefault="005E1480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940867" w:history="1">
        <w:r w:rsidR="00241A54" w:rsidRPr="008B1A00">
          <w:rPr>
            <w:rStyle w:val="Hypertextovodkaz"/>
            <w:noProof/>
          </w:rPr>
          <w:t>4.2</w:t>
        </w:r>
        <w:r w:rsidR="00241A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41A54" w:rsidRPr="008B1A00">
          <w:rPr>
            <w:rStyle w:val="Hypertextovodkaz"/>
            <w:noProof/>
          </w:rPr>
          <w:t>Priority</w:t>
        </w:r>
        <w:r w:rsidR="00241A54">
          <w:rPr>
            <w:noProof/>
            <w:webHidden/>
          </w:rPr>
          <w:tab/>
        </w:r>
        <w:r w:rsidR="00241A54">
          <w:rPr>
            <w:noProof/>
            <w:webHidden/>
          </w:rPr>
          <w:fldChar w:fldCharType="begin"/>
        </w:r>
        <w:r w:rsidR="00241A54">
          <w:rPr>
            <w:noProof/>
            <w:webHidden/>
          </w:rPr>
          <w:instrText xml:space="preserve"> PAGEREF _Toc58940867 \h </w:instrText>
        </w:r>
        <w:r w:rsidR="00241A54">
          <w:rPr>
            <w:noProof/>
            <w:webHidden/>
          </w:rPr>
        </w:r>
        <w:r w:rsidR="00241A54">
          <w:rPr>
            <w:noProof/>
            <w:webHidden/>
          </w:rPr>
          <w:fldChar w:fldCharType="separate"/>
        </w:r>
        <w:r w:rsidR="00241A54">
          <w:rPr>
            <w:noProof/>
            <w:webHidden/>
          </w:rPr>
          <w:t>18</w:t>
        </w:r>
        <w:r w:rsidR="00241A54">
          <w:rPr>
            <w:noProof/>
            <w:webHidden/>
          </w:rPr>
          <w:fldChar w:fldCharType="end"/>
        </w:r>
      </w:hyperlink>
    </w:p>
    <w:p w:rsidR="00241A54" w:rsidRDefault="005E1480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940868" w:history="1">
        <w:r w:rsidR="00241A54" w:rsidRPr="008B1A00">
          <w:rPr>
            <w:rStyle w:val="Hypertextovodkaz"/>
            <w:noProof/>
          </w:rPr>
          <w:t>4.3</w:t>
        </w:r>
        <w:r w:rsidR="00241A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41A54" w:rsidRPr="008B1A00">
          <w:rPr>
            <w:rStyle w:val="Hypertextovodkaz"/>
            <w:noProof/>
          </w:rPr>
          <w:t>Operační cíle</w:t>
        </w:r>
        <w:r w:rsidR="00241A54">
          <w:rPr>
            <w:noProof/>
            <w:webHidden/>
          </w:rPr>
          <w:tab/>
        </w:r>
        <w:r w:rsidR="00241A54">
          <w:rPr>
            <w:noProof/>
            <w:webHidden/>
          </w:rPr>
          <w:fldChar w:fldCharType="begin"/>
        </w:r>
        <w:r w:rsidR="00241A54">
          <w:rPr>
            <w:noProof/>
            <w:webHidden/>
          </w:rPr>
          <w:instrText xml:space="preserve"> PAGEREF _Toc58940868 \h </w:instrText>
        </w:r>
        <w:r w:rsidR="00241A54">
          <w:rPr>
            <w:noProof/>
            <w:webHidden/>
          </w:rPr>
        </w:r>
        <w:r w:rsidR="00241A54">
          <w:rPr>
            <w:noProof/>
            <w:webHidden/>
          </w:rPr>
          <w:fldChar w:fldCharType="separate"/>
        </w:r>
        <w:r w:rsidR="00241A54">
          <w:rPr>
            <w:noProof/>
            <w:webHidden/>
          </w:rPr>
          <w:t>18</w:t>
        </w:r>
        <w:r w:rsidR="00241A54">
          <w:rPr>
            <w:noProof/>
            <w:webHidden/>
          </w:rPr>
          <w:fldChar w:fldCharType="end"/>
        </w:r>
      </w:hyperlink>
    </w:p>
    <w:p w:rsidR="00241A54" w:rsidRDefault="005E1480">
      <w:pPr>
        <w:pStyle w:val="Obsah1"/>
        <w:tabs>
          <w:tab w:val="left" w:pos="4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940869" w:history="1">
        <w:r w:rsidR="00241A54" w:rsidRPr="008B1A00">
          <w:rPr>
            <w:rStyle w:val="Hypertextovodkaz"/>
            <w:noProof/>
          </w:rPr>
          <w:t>5</w:t>
        </w:r>
        <w:r w:rsidR="00241A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41A54" w:rsidRPr="008B1A00">
          <w:rPr>
            <w:rStyle w:val="Hypertextovodkaz"/>
            <w:noProof/>
          </w:rPr>
          <w:t>Práce s programem</w:t>
        </w:r>
        <w:r w:rsidR="00241A54">
          <w:rPr>
            <w:noProof/>
            <w:webHidden/>
          </w:rPr>
          <w:tab/>
        </w:r>
        <w:r w:rsidR="00241A54">
          <w:rPr>
            <w:noProof/>
            <w:webHidden/>
          </w:rPr>
          <w:fldChar w:fldCharType="begin"/>
        </w:r>
        <w:r w:rsidR="00241A54">
          <w:rPr>
            <w:noProof/>
            <w:webHidden/>
          </w:rPr>
          <w:instrText xml:space="preserve"> PAGEREF _Toc58940869 \h </w:instrText>
        </w:r>
        <w:r w:rsidR="00241A54">
          <w:rPr>
            <w:noProof/>
            <w:webHidden/>
          </w:rPr>
        </w:r>
        <w:r w:rsidR="00241A54">
          <w:rPr>
            <w:noProof/>
            <w:webHidden/>
          </w:rPr>
          <w:fldChar w:fldCharType="separate"/>
        </w:r>
        <w:r w:rsidR="00241A54">
          <w:rPr>
            <w:noProof/>
            <w:webHidden/>
          </w:rPr>
          <w:t>23</w:t>
        </w:r>
        <w:r w:rsidR="00241A54">
          <w:rPr>
            <w:noProof/>
            <w:webHidden/>
          </w:rPr>
          <w:fldChar w:fldCharType="end"/>
        </w:r>
      </w:hyperlink>
    </w:p>
    <w:p w:rsidR="00241A54" w:rsidRDefault="005E1480">
      <w:pPr>
        <w:pStyle w:val="Obsah1"/>
        <w:tabs>
          <w:tab w:val="left" w:pos="4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940870" w:history="1">
        <w:r w:rsidR="00241A54" w:rsidRPr="008B1A00">
          <w:rPr>
            <w:rStyle w:val="Hypertextovodkaz"/>
            <w:noProof/>
          </w:rPr>
          <w:t>6</w:t>
        </w:r>
        <w:r w:rsidR="00241A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41A54" w:rsidRPr="008B1A00">
          <w:rPr>
            <w:rStyle w:val="Hypertextovodkaz"/>
            <w:noProof/>
          </w:rPr>
          <w:t>Seznam tabulek</w:t>
        </w:r>
        <w:r w:rsidR="00241A54">
          <w:rPr>
            <w:noProof/>
            <w:webHidden/>
          </w:rPr>
          <w:tab/>
        </w:r>
        <w:r w:rsidR="00241A54">
          <w:rPr>
            <w:noProof/>
            <w:webHidden/>
          </w:rPr>
          <w:fldChar w:fldCharType="begin"/>
        </w:r>
        <w:r w:rsidR="00241A54">
          <w:rPr>
            <w:noProof/>
            <w:webHidden/>
          </w:rPr>
          <w:instrText xml:space="preserve"> PAGEREF _Toc58940870 \h </w:instrText>
        </w:r>
        <w:r w:rsidR="00241A54">
          <w:rPr>
            <w:noProof/>
            <w:webHidden/>
          </w:rPr>
        </w:r>
        <w:r w:rsidR="00241A54">
          <w:rPr>
            <w:noProof/>
            <w:webHidden/>
          </w:rPr>
          <w:fldChar w:fldCharType="separate"/>
        </w:r>
        <w:r w:rsidR="00241A54">
          <w:rPr>
            <w:noProof/>
            <w:webHidden/>
          </w:rPr>
          <w:t>24</w:t>
        </w:r>
        <w:r w:rsidR="00241A54">
          <w:rPr>
            <w:noProof/>
            <w:webHidden/>
          </w:rPr>
          <w:fldChar w:fldCharType="end"/>
        </w:r>
      </w:hyperlink>
    </w:p>
    <w:p w:rsidR="00241A54" w:rsidRDefault="005E1480">
      <w:pPr>
        <w:pStyle w:val="Obsah1"/>
        <w:tabs>
          <w:tab w:val="left" w:pos="4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940871" w:history="1">
        <w:r w:rsidR="00241A54" w:rsidRPr="008B1A00">
          <w:rPr>
            <w:rStyle w:val="Hypertextovodkaz"/>
            <w:noProof/>
          </w:rPr>
          <w:t>7</w:t>
        </w:r>
        <w:r w:rsidR="00241A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41A54" w:rsidRPr="008B1A00">
          <w:rPr>
            <w:rStyle w:val="Hypertextovodkaz"/>
            <w:noProof/>
          </w:rPr>
          <w:t>Přílohy</w:t>
        </w:r>
        <w:r w:rsidR="00241A54">
          <w:rPr>
            <w:noProof/>
            <w:webHidden/>
          </w:rPr>
          <w:tab/>
        </w:r>
        <w:r w:rsidR="00241A54">
          <w:rPr>
            <w:noProof/>
            <w:webHidden/>
          </w:rPr>
          <w:fldChar w:fldCharType="begin"/>
        </w:r>
        <w:r w:rsidR="00241A54">
          <w:rPr>
            <w:noProof/>
            <w:webHidden/>
          </w:rPr>
          <w:instrText xml:space="preserve"> PAGEREF _Toc58940871 \h </w:instrText>
        </w:r>
        <w:r w:rsidR="00241A54">
          <w:rPr>
            <w:noProof/>
            <w:webHidden/>
          </w:rPr>
        </w:r>
        <w:r w:rsidR="00241A54">
          <w:rPr>
            <w:noProof/>
            <w:webHidden/>
          </w:rPr>
          <w:fldChar w:fldCharType="separate"/>
        </w:r>
        <w:r w:rsidR="00241A54">
          <w:rPr>
            <w:noProof/>
            <w:webHidden/>
          </w:rPr>
          <w:t>24</w:t>
        </w:r>
        <w:r w:rsidR="00241A54">
          <w:rPr>
            <w:noProof/>
            <w:webHidden/>
          </w:rPr>
          <w:fldChar w:fldCharType="end"/>
        </w:r>
      </w:hyperlink>
    </w:p>
    <w:p w:rsidR="00672B1D" w:rsidRPr="00230680" w:rsidRDefault="00324E6A" w:rsidP="00672B1D">
      <w:pPr>
        <w:rPr>
          <w:rFonts w:ascii="Georgia" w:hAnsi="Georgia" w:cstheme="minorHAnsi"/>
        </w:rPr>
      </w:pPr>
      <w:r w:rsidRPr="00230680">
        <w:rPr>
          <w:rFonts w:ascii="Georgia" w:hAnsi="Georgia" w:cstheme="minorHAnsi"/>
        </w:rPr>
        <w:fldChar w:fldCharType="end"/>
      </w:r>
    </w:p>
    <w:p w:rsidR="00062E2C" w:rsidRDefault="00062E2C">
      <w:pPr>
        <w:spacing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br w:type="page"/>
      </w:r>
    </w:p>
    <w:p w:rsidR="0000083C" w:rsidRPr="00230680" w:rsidRDefault="0000083C" w:rsidP="00672B1D">
      <w:pPr>
        <w:rPr>
          <w:rFonts w:ascii="Georgia" w:hAnsi="Georgia" w:cstheme="minorHAnsi"/>
        </w:rPr>
      </w:pPr>
    </w:p>
    <w:p w:rsidR="00672B1D" w:rsidRPr="00230680" w:rsidRDefault="00672B1D" w:rsidP="00230680">
      <w:pPr>
        <w:pStyle w:val="Nadpis1"/>
      </w:pPr>
      <w:bookmarkStart w:id="0" w:name="_Toc58940856"/>
      <w:r w:rsidRPr="00230680">
        <w:t>ÚVOD</w:t>
      </w:r>
      <w:bookmarkEnd w:id="0"/>
    </w:p>
    <w:p w:rsidR="00672B1D" w:rsidRPr="00230680" w:rsidRDefault="00672B1D" w:rsidP="005435D2">
      <w:pPr>
        <w:pStyle w:val="Odstavecdal"/>
        <w:ind w:firstLine="708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Program rozvoje obce je pořizován v souladu se zákonem č. 128/2000 (zákon</w:t>
      </w:r>
      <w:r w:rsidR="00C30C83">
        <w:rPr>
          <w:rFonts w:ascii="Georgia" w:hAnsi="Georgia" w:cstheme="minorHAnsi"/>
          <w:sz w:val="22"/>
          <w:szCs w:val="22"/>
        </w:rPr>
        <w:t xml:space="preserve"> </w:t>
      </w:r>
      <w:bookmarkStart w:id="1" w:name="_GoBack"/>
      <w:bookmarkEnd w:id="1"/>
      <w:r w:rsidRPr="00230680">
        <w:rPr>
          <w:rFonts w:ascii="Georgia" w:hAnsi="Georgia" w:cstheme="minorHAnsi"/>
          <w:sz w:val="22"/>
          <w:szCs w:val="22"/>
        </w:rPr>
        <w:t xml:space="preserve">o obcích) jako dokument střednědobé i dlouhodobé koordinace veřejných a soukromých aktivit na území obce. Hlavním smyslem programu je organizace komplexního rozvoje obce na úrovni slaďování jednotlivých zájmů tak, aby obec prosperovala. </w:t>
      </w:r>
    </w:p>
    <w:p w:rsidR="00A63D22" w:rsidRDefault="00A63D22" w:rsidP="00672B1D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230680" w:rsidRPr="00A63D22" w:rsidRDefault="00672B1D" w:rsidP="00672B1D">
      <w:pPr>
        <w:pStyle w:val="Odstavecdal"/>
        <w:ind w:firstLine="0"/>
        <w:rPr>
          <w:rFonts w:ascii="Georgia" w:hAnsi="Georgia" w:cstheme="minorHAnsi"/>
          <w:b/>
          <w:color w:val="17365D" w:themeColor="text2" w:themeShade="BF"/>
          <w:sz w:val="22"/>
          <w:szCs w:val="22"/>
        </w:rPr>
      </w:pPr>
      <w:r w:rsidRPr="00A63D22">
        <w:rPr>
          <w:rFonts w:ascii="Georgia" w:hAnsi="Georgia" w:cstheme="minorHAnsi"/>
          <w:b/>
          <w:color w:val="17365D" w:themeColor="text2" w:themeShade="BF"/>
          <w:sz w:val="22"/>
          <w:szCs w:val="22"/>
        </w:rPr>
        <w:t>Úkolem programu je:</w:t>
      </w:r>
    </w:p>
    <w:p w:rsidR="00672B1D" w:rsidRPr="00230680" w:rsidRDefault="00672B1D" w:rsidP="00230680">
      <w:pPr>
        <w:pStyle w:val="Odstavecdal"/>
        <w:numPr>
          <w:ilvl w:val="0"/>
          <w:numId w:val="29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definovat společné zájmy obce, obyvatel a podnikatelských subjektů,</w:t>
      </w:r>
    </w:p>
    <w:p w:rsidR="00672B1D" w:rsidRPr="00230680" w:rsidRDefault="00672B1D" w:rsidP="00230680">
      <w:pPr>
        <w:pStyle w:val="Odstavecdal"/>
        <w:numPr>
          <w:ilvl w:val="0"/>
          <w:numId w:val="29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definovat místní předpoklady těchto zájmů,</w:t>
      </w:r>
    </w:p>
    <w:p w:rsidR="00672B1D" w:rsidRPr="00230680" w:rsidRDefault="00672B1D" w:rsidP="00230680">
      <w:pPr>
        <w:pStyle w:val="Odstavecdal"/>
        <w:numPr>
          <w:ilvl w:val="0"/>
          <w:numId w:val="29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optimalizovat územně – technické podmínky pro rozvoj bydlení a podnikání, </w:t>
      </w:r>
    </w:p>
    <w:p w:rsidR="00672B1D" w:rsidRPr="00230680" w:rsidRDefault="00672B1D" w:rsidP="00230680">
      <w:pPr>
        <w:pStyle w:val="Odstavecdal"/>
        <w:numPr>
          <w:ilvl w:val="0"/>
          <w:numId w:val="29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koordinovat vynakládání veřejných investic v</w:t>
      </w:r>
      <w:r w:rsidR="00BB7888" w:rsidRPr="00230680">
        <w:rPr>
          <w:rFonts w:ascii="Georgia" w:hAnsi="Georgia" w:cstheme="minorHAnsi"/>
          <w:sz w:val="22"/>
          <w:szCs w:val="22"/>
        </w:rPr>
        <w:t> </w:t>
      </w:r>
      <w:r w:rsidRPr="00230680">
        <w:rPr>
          <w:rFonts w:ascii="Georgia" w:hAnsi="Georgia" w:cstheme="minorHAnsi"/>
          <w:sz w:val="22"/>
          <w:szCs w:val="22"/>
        </w:rPr>
        <w:t>obci</w:t>
      </w:r>
      <w:r w:rsidR="00BB7888" w:rsidRPr="00230680">
        <w:rPr>
          <w:rFonts w:ascii="Georgia" w:hAnsi="Georgia" w:cstheme="minorHAnsi"/>
          <w:sz w:val="22"/>
          <w:szCs w:val="22"/>
        </w:rPr>
        <w:t>,</w:t>
      </w:r>
    </w:p>
    <w:p w:rsidR="00672B1D" w:rsidRPr="00230680" w:rsidRDefault="00672B1D" w:rsidP="00230680">
      <w:pPr>
        <w:pStyle w:val="Odstavecdal"/>
        <w:numPr>
          <w:ilvl w:val="0"/>
          <w:numId w:val="29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definovat dlouhodobé záměry hospodářské, ekologické a sociální politiky obce,</w:t>
      </w:r>
    </w:p>
    <w:p w:rsidR="00672B1D" w:rsidRPr="00230680" w:rsidRDefault="00672B1D" w:rsidP="00230680">
      <w:pPr>
        <w:pStyle w:val="Odstavecdal"/>
        <w:numPr>
          <w:ilvl w:val="0"/>
          <w:numId w:val="29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posilovat vědomí sounáležitosti k obci a odpovědnosti za její rozvoj</w:t>
      </w:r>
      <w:r w:rsidR="00513B6C" w:rsidRPr="00230680">
        <w:rPr>
          <w:rFonts w:ascii="Georgia" w:hAnsi="Georgia" w:cstheme="minorHAnsi"/>
          <w:sz w:val="22"/>
          <w:szCs w:val="22"/>
        </w:rPr>
        <w:t>.</w:t>
      </w:r>
    </w:p>
    <w:p w:rsidR="00672B1D" w:rsidRPr="00230680" w:rsidRDefault="00672B1D" w:rsidP="00672B1D">
      <w:pPr>
        <w:pStyle w:val="Odstavecdal"/>
        <w:rPr>
          <w:rFonts w:ascii="Georgia" w:hAnsi="Georgia" w:cstheme="minorHAnsi"/>
          <w:sz w:val="22"/>
          <w:szCs w:val="22"/>
        </w:rPr>
      </w:pPr>
    </w:p>
    <w:p w:rsidR="00672B1D" w:rsidRPr="00230680" w:rsidRDefault="00672B1D" w:rsidP="005435D2">
      <w:pPr>
        <w:pStyle w:val="Odstavecdal"/>
        <w:ind w:firstLine="536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Program rozvoje by měl sloužit jako podklad pro zpracování konkrétních podnikatelských a dalších investičních záměrů realizovaných v obci. </w:t>
      </w:r>
    </w:p>
    <w:p w:rsidR="00A63D22" w:rsidRDefault="00A63D22" w:rsidP="00672B1D">
      <w:pPr>
        <w:pStyle w:val="Odstavecdal"/>
        <w:rPr>
          <w:rFonts w:ascii="Georgia" w:hAnsi="Georgia" w:cstheme="minorHAnsi"/>
          <w:sz w:val="22"/>
          <w:szCs w:val="22"/>
        </w:rPr>
      </w:pPr>
    </w:p>
    <w:p w:rsidR="00672B1D" w:rsidRDefault="00672B1D" w:rsidP="00672B1D">
      <w:pPr>
        <w:pStyle w:val="Odstavecdal"/>
        <w:rPr>
          <w:rFonts w:ascii="Georgia" w:hAnsi="Georgia" w:cstheme="minorHAnsi"/>
          <w:sz w:val="22"/>
          <w:szCs w:val="22"/>
        </w:rPr>
      </w:pPr>
      <w:r w:rsidRPr="00A63D22">
        <w:rPr>
          <w:rFonts w:ascii="Georgia" w:hAnsi="Georgia" w:cstheme="minorHAnsi"/>
          <w:b/>
          <w:color w:val="17365D" w:themeColor="text2" w:themeShade="BF"/>
          <w:sz w:val="22"/>
          <w:szCs w:val="22"/>
        </w:rPr>
        <w:t>Cílem programu rozvoje</w:t>
      </w:r>
      <w:r w:rsidRPr="00230680">
        <w:rPr>
          <w:rFonts w:ascii="Georgia" w:hAnsi="Georgia" w:cstheme="minorHAnsi"/>
          <w:sz w:val="22"/>
          <w:szCs w:val="22"/>
        </w:rPr>
        <w:t xml:space="preserve"> </w:t>
      </w:r>
      <w:r w:rsidR="00C97A6C" w:rsidRPr="00230680">
        <w:rPr>
          <w:rFonts w:ascii="Georgia" w:hAnsi="Georgia" w:cstheme="minorHAnsi"/>
          <w:sz w:val="22"/>
          <w:szCs w:val="22"/>
        </w:rPr>
        <w:t xml:space="preserve">je </w:t>
      </w:r>
      <w:r w:rsidRPr="00230680">
        <w:rPr>
          <w:rFonts w:ascii="Georgia" w:hAnsi="Georgia" w:cstheme="minorHAnsi"/>
          <w:sz w:val="22"/>
          <w:szCs w:val="22"/>
        </w:rPr>
        <w:t>analyzovat území, identifikovat rozvojové předpoklady</w:t>
      </w:r>
      <w:r w:rsidR="00C97A6C" w:rsidRPr="00230680">
        <w:rPr>
          <w:rFonts w:ascii="Georgia" w:hAnsi="Georgia" w:cstheme="minorHAnsi"/>
          <w:sz w:val="22"/>
          <w:szCs w:val="22"/>
        </w:rPr>
        <w:t>,</w:t>
      </w:r>
      <w:r w:rsidRPr="00230680">
        <w:rPr>
          <w:rFonts w:ascii="Georgia" w:hAnsi="Georgia" w:cstheme="minorHAnsi"/>
          <w:sz w:val="22"/>
          <w:szCs w:val="22"/>
        </w:rPr>
        <w:t xml:space="preserve"> problémy a poskytnout náměty na projekty. </w:t>
      </w:r>
    </w:p>
    <w:p w:rsidR="00A63D22" w:rsidRPr="00230680" w:rsidRDefault="00A63D22" w:rsidP="00672B1D">
      <w:pPr>
        <w:pStyle w:val="Odstavecdal"/>
        <w:rPr>
          <w:rFonts w:ascii="Georgia" w:hAnsi="Georgia" w:cstheme="minorHAnsi"/>
          <w:sz w:val="22"/>
          <w:szCs w:val="22"/>
        </w:rPr>
      </w:pPr>
    </w:p>
    <w:p w:rsidR="00672B1D" w:rsidRPr="00230680" w:rsidRDefault="00672B1D" w:rsidP="00672B1D">
      <w:pPr>
        <w:pStyle w:val="Odstavecdal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Ze zákona o obcích vyplývá, že program rozvoje obce schvaluje zastupitelstvo. Záměry vyjádřené v programu rozvoje a navržené postupy jsou závazné jen pro pořizovatele, pro ostatní fyzické a právnické osoby činné v obci je program závazný jen v míře, s níž sami vysloví dobrovolný souhlas.  </w:t>
      </w:r>
    </w:p>
    <w:p w:rsidR="00A63D22" w:rsidRDefault="00A63D22" w:rsidP="005435D2">
      <w:pPr>
        <w:pStyle w:val="Odstavecdal"/>
        <w:ind w:firstLine="708"/>
        <w:rPr>
          <w:rFonts w:ascii="Georgia" w:hAnsi="Georgia" w:cstheme="minorHAnsi"/>
          <w:sz w:val="22"/>
          <w:szCs w:val="22"/>
        </w:rPr>
      </w:pPr>
    </w:p>
    <w:p w:rsidR="00672B1D" w:rsidRPr="00230680" w:rsidRDefault="00672B1D" w:rsidP="005435D2">
      <w:pPr>
        <w:pStyle w:val="Odstavecdal"/>
        <w:ind w:firstLine="708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Obec Šaplava je obec malého typu bez místních částí. </w:t>
      </w:r>
      <w:r w:rsidR="00C97A6C" w:rsidRPr="00230680">
        <w:rPr>
          <w:rFonts w:ascii="Georgia" w:hAnsi="Georgia" w:cstheme="minorHAnsi"/>
          <w:sz w:val="22"/>
          <w:szCs w:val="22"/>
        </w:rPr>
        <w:t>N</w:t>
      </w:r>
      <w:r w:rsidRPr="00230680">
        <w:rPr>
          <w:rFonts w:ascii="Georgia" w:hAnsi="Georgia" w:cstheme="minorHAnsi"/>
          <w:sz w:val="22"/>
          <w:szCs w:val="22"/>
        </w:rPr>
        <w:t>achází</w:t>
      </w:r>
      <w:r w:rsidR="00230680">
        <w:rPr>
          <w:rFonts w:ascii="Georgia" w:hAnsi="Georgia" w:cstheme="minorHAnsi"/>
          <w:sz w:val="22"/>
          <w:szCs w:val="22"/>
        </w:rPr>
        <w:t xml:space="preserve"> </w:t>
      </w:r>
      <w:r w:rsidR="00C97A6C" w:rsidRPr="00230680">
        <w:rPr>
          <w:rFonts w:ascii="Georgia" w:hAnsi="Georgia" w:cstheme="minorHAnsi"/>
          <w:sz w:val="22"/>
          <w:szCs w:val="22"/>
        </w:rPr>
        <w:t xml:space="preserve">se </w:t>
      </w:r>
      <w:r w:rsidRPr="00230680">
        <w:rPr>
          <w:rFonts w:ascii="Georgia" w:hAnsi="Georgia" w:cstheme="minorHAnsi"/>
          <w:sz w:val="22"/>
          <w:szCs w:val="22"/>
        </w:rPr>
        <w:t xml:space="preserve">v Královéhradeckém kraji a spadá do regionu Společná CIDLINA. </w:t>
      </w:r>
      <w:r w:rsidR="00BB7888" w:rsidRPr="00230680">
        <w:rPr>
          <w:rFonts w:ascii="Georgia" w:hAnsi="Georgia" w:cstheme="minorHAnsi"/>
          <w:sz w:val="22"/>
          <w:szCs w:val="22"/>
        </w:rPr>
        <w:t>Vzdálenost od</w:t>
      </w:r>
      <w:r w:rsidRPr="00230680">
        <w:rPr>
          <w:rFonts w:ascii="Georgia" w:hAnsi="Georgia" w:cstheme="minorHAnsi"/>
          <w:sz w:val="22"/>
          <w:szCs w:val="22"/>
        </w:rPr>
        <w:t xml:space="preserve"> Hradce Králové</w:t>
      </w:r>
      <w:r w:rsidR="00BB7888" w:rsidRPr="00230680">
        <w:rPr>
          <w:rFonts w:ascii="Georgia" w:hAnsi="Georgia" w:cstheme="minorHAnsi"/>
          <w:sz w:val="22"/>
          <w:szCs w:val="22"/>
        </w:rPr>
        <w:t xml:space="preserve"> činí</w:t>
      </w:r>
      <w:r w:rsidRPr="00230680">
        <w:rPr>
          <w:rFonts w:ascii="Georgia" w:hAnsi="Georgia" w:cstheme="minorHAnsi"/>
          <w:sz w:val="22"/>
          <w:szCs w:val="22"/>
        </w:rPr>
        <w:t xml:space="preserve"> 29 km a</w:t>
      </w:r>
      <w:r w:rsidR="00BB7888" w:rsidRPr="00230680">
        <w:rPr>
          <w:rFonts w:ascii="Georgia" w:hAnsi="Georgia" w:cstheme="minorHAnsi"/>
          <w:sz w:val="22"/>
          <w:szCs w:val="22"/>
        </w:rPr>
        <w:t xml:space="preserve"> od Nového</w:t>
      </w:r>
      <w:r w:rsidRPr="00230680">
        <w:rPr>
          <w:rFonts w:ascii="Georgia" w:hAnsi="Georgia" w:cstheme="minorHAnsi"/>
          <w:sz w:val="22"/>
          <w:szCs w:val="22"/>
        </w:rPr>
        <w:t xml:space="preserve"> Bydžov</w:t>
      </w:r>
      <w:r w:rsidR="00BB7888" w:rsidRPr="00230680">
        <w:rPr>
          <w:rFonts w:ascii="Georgia" w:hAnsi="Georgia" w:cstheme="minorHAnsi"/>
          <w:sz w:val="22"/>
          <w:szCs w:val="22"/>
        </w:rPr>
        <w:t>a</w:t>
      </w:r>
      <w:r w:rsidRPr="00230680">
        <w:rPr>
          <w:rFonts w:ascii="Georgia" w:hAnsi="Georgia" w:cstheme="minorHAnsi"/>
          <w:sz w:val="22"/>
          <w:szCs w:val="22"/>
        </w:rPr>
        <w:t xml:space="preserve"> 11 km.</w:t>
      </w:r>
    </w:p>
    <w:p w:rsidR="00672B1D" w:rsidRPr="00230680" w:rsidRDefault="00672B1D" w:rsidP="00672B1D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00452D" w:rsidRPr="00230680" w:rsidRDefault="0000452D" w:rsidP="00672B1D">
      <w:pPr>
        <w:pStyle w:val="Odstavecdal"/>
        <w:ind w:firstLine="0"/>
        <w:rPr>
          <w:rFonts w:ascii="Georgia" w:hAnsi="Georgia" w:cstheme="minorHAnsi"/>
          <w:b/>
          <w:i/>
          <w:sz w:val="20"/>
          <w:szCs w:val="20"/>
        </w:rPr>
      </w:pPr>
    </w:p>
    <w:p w:rsidR="00E71E74" w:rsidRPr="00230680" w:rsidRDefault="00E71E74" w:rsidP="00672B1D">
      <w:pPr>
        <w:pStyle w:val="Odstavecdal"/>
        <w:ind w:firstLine="0"/>
        <w:rPr>
          <w:rFonts w:ascii="Georgia" w:hAnsi="Georgia" w:cstheme="minorHAnsi"/>
          <w:b/>
          <w:i/>
          <w:sz w:val="20"/>
          <w:szCs w:val="20"/>
        </w:rPr>
      </w:pPr>
    </w:p>
    <w:p w:rsidR="00E71E74" w:rsidRPr="00230680" w:rsidRDefault="00E71E74" w:rsidP="00672B1D">
      <w:pPr>
        <w:pStyle w:val="Odstavecdal"/>
        <w:ind w:firstLine="0"/>
        <w:rPr>
          <w:rFonts w:ascii="Georgia" w:hAnsi="Georgia" w:cstheme="minorHAnsi"/>
          <w:b/>
          <w:i/>
          <w:sz w:val="20"/>
          <w:szCs w:val="20"/>
        </w:rPr>
      </w:pPr>
    </w:p>
    <w:p w:rsidR="00E71E74" w:rsidRPr="00230680" w:rsidRDefault="00E71E74" w:rsidP="00672B1D">
      <w:pPr>
        <w:pStyle w:val="Odstavecdal"/>
        <w:ind w:firstLine="0"/>
        <w:rPr>
          <w:rFonts w:ascii="Georgia" w:hAnsi="Georgia" w:cstheme="minorHAnsi"/>
          <w:b/>
          <w:i/>
          <w:sz w:val="20"/>
          <w:szCs w:val="20"/>
        </w:rPr>
      </w:pPr>
    </w:p>
    <w:p w:rsidR="00E71E74" w:rsidRPr="00230680" w:rsidRDefault="00E71E74" w:rsidP="00672B1D">
      <w:pPr>
        <w:pStyle w:val="Odstavecdal"/>
        <w:ind w:firstLine="0"/>
        <w:rPr>
          <w:rFonts w:ascii="Georgia" w:hAnsi="Georgia" w:cstheme="minorHAnsi"/>
          <w:b/>
          <w:i/>
          <w:sz w:val="20"/>
          <w:szCs w:val="20"/>
        </w:rPr>
      </w:pPr>
    </w:p>
    <w:p w:rsidR="00E71E74" w:rsidRPr="00230680" w:rsidRDefault="00E71E74" w:rsidP="00672B1D">
      <w:pPr>
        <w:pStyle w:val="Odstavecdal"/>
        <w:ind w:firstLine="0"/>
        <w:rPr>
          <w:rFonts w:ascii="Georgia" w:hAnsi="Georgia" w:cstheme="minorHAnsi"/>
          <w:b/>
          <w:i/>
          <w:sz w:val="20"/>
          <w:szCs w:val="20"/>
        </w:rPr>
      </w:pPr>
    </w:p>
    <w:p w:rsidR="00672B1D" w:rsidRPr="00230680" w:rsidRDefault="00672B1D" w:rsidP="00672B1D">
      <w:pPr>
        <w:pStyle w:val="Odstavecdal"/>
        <w:ind w:firstLine="0"/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</w:pPr>
      <w:r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Obr. 1 Poloha Obce Šaplava </w:t>
      </w:r>
    </w:p>
    <w:p w:rsidR="00672B1D" w:rsidRPr="00230680" w:rsidRDefault="0058742C" w:rsidP="00672B1D">
      <w:pPr>
        <w:pStyle w:val="Odstavecdal"/>
        <w:ind w:firstLine="0"/>
        <w:rPr>
          <w:rFonts w:ascii="Georgia" w:hAnsi="Georgia" w:cstheme="minorHAnsi"/>
        </w:rPr>
      </w:pPr>
      <w:r w:rsidRPr="00230680">
        <w:rPr>
          <w:rFonts w:ascii="Georgia" w:hAnsi="Georgia" w:cstheme="minorHAnsi"/>
          <w:noProof/>
        </w:rPr>
        <w:drawing>
          <wp:inline distT="0" distB="0" distL="0" distR="0">
            <wp:extent cx="5412105" cy="2891790"/>
            <wp:effectExtent l="19050" t="19050" r="17145" b="22860"/>
            <wp:docPr id="20" name="obrázek 2" descr="m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28917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1D" w:rsidRPr="00230680" w:rsidRDefault="00672B1D" w:rsidP="008B267F">
      <w:pPr>
        <w:pStyle w:val="Odstavecdal"/>
        <w:ind w:firstLine="0"/>
        <w:jc w:val="right"/>
        <w:rPr>
          <w:rFonts w:ascii="Georgia" w:hAnsi="Georgia" w:cstheme="minorHAnsi"/>
          <w:i/>
          <w:sz w:val="20"/>
          <w:szCs w:val="20"/>
        </w:rPr>
      </w:pPr>
      <w:r w:rsidRPr="00230680">
        <w:rPr>
          <w:rFonts w:ascii="Georgia" w:hAnsi="Georgia" w:cstheme="minorHAnsi"/>
          <w:i/>
          <w:sz w:val="20"/>
          <w:szCs w:val="20"/>
        </w:rPr>
        <w:t>Zdroj: mapy.cz</w:t>
      </w:r>
    </w:p>
    <w:p w:rsidR="008B267F" w:rsidRPr="00230680" w:rsidRDefault="008B267F" w:rsidP="00672B1D">
      <w:pPr>
        <w:pStyle w:val="Odstavecdal"/>
        <w:ind w:firstLine="0"/>
        <w:rPr>
          <w:rFonts w:ascii="Georgia" w:hAnsi="Georgia" w:cstheme="minorHAnsi"/>
        </w:rPr>
      </w:pPr>
    </w:p>
    <w:p w:rsidR="00672B1D" w:rsidRPr="00230680" w:rsidRDefault="00672B1D" w:rsidP="005435D2">
      <w:pPr>
        <w:pStyle w:val="Odstavecdal"/>
        <w:ind w:firstLine="708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První písemná zmínka</w:t>
      </w:r>
      <w:r w:rsidR="00230680">
        <w:rPr>
          <w:rFonts w:ascii="Georgia" w:hAnsi="Georgia" w:cstheme="minorHAnsi"/>
          <w:sz w:val="22"/>
          <w:szCs w:val="22"/>
        </w:rPr>
        <w:t xml:space="preserve"> </w:t>
      </w:r>
      <w:r w:rsidRPr="00230680">
        <w:rPr>
          <w:rFonts w:ascii="Georgia" w:hAnsi="Georgia" w:cstheme="minorHAnsi"/>
          <w:sz w:val="22"/>
          <w:szCs w:val="22"/>
        </w:rPr>
        <w:t xml:space="preserve">o obci pochází z roku 1381. V letech 1402-1407 je obec spojována s Benešem ze Šaplavy a v letech 1447-1454 se mluví o Janu </w:t>
      </w:r>
      <w:proofErr w:type="spellStart"/>
      <w:r w:rsidRPr="00230680">
        <w:rPr>
          <w:rFonts w:ascii="Georgia" w:hAnsi="Georgia" w:cstheme="minorHAnsi"/>
          <w:sz w:val="22"/>
          <w:szCs w:val="22"/>
        </w:rPr>
        <w:t>Šaplavském</w:t>
      </w:r>
      <w:proofErr w:type="spellEnd"/>
      <w:r w:rsidRPr="00230680">
        <w:rPr>
          <w:rFonts w:ascii="Georgia" w:hAnsi="Georgia" w:cstheme="minorHAnsi"/>
          <w:sz w:val="22"/>
          <w:szCs w:val="22"/>
        </w:rPr>
        <w:t xml:space="preserve">. Teprve koncem 16. </w:t>
      </w:r>
      <w:r w:rsidR="00C97A6C" w:rsidRPr="00230680">
        <w:rPr>
          <w:rFonts w:ascii="Georgia" w:hAnsi="Georgia" w:cstheme="minorHAnsi"/>
          <w:sz w:val="22"/>
          <w:szCs w:val="22"/>
        </w:rPr>
        <w:t>s</w:t>
      </w:r>
      <w:r w:rsidRPr="00230680">
        <w:rPr>
          <w:rFonts w:ascii="Georgia" w:hAnsi="Georgia" w:cstheme="minorHAnsi"/>
          <w:sz w:val="22"/>
          <w:szCs w:val="22"/>
        </w:rPr>
        <w:t xml:space="preserve">toletí je připomínána tvrz v Šaplavě. Tvrz stávala v jihozápadní části obce, ze které se do současnosti bohužel nic nedochovalo. Stavitelem tvrze byl zřejmě Jiří Ostroměřský. </w:t>
      </w:r>
    </w:p>
    <w:p w:rsidR="00230680" w:rsidRDefault="00230680" w:rsidP="005435D2">
      <w:pPr>
        <w:pStyle w:val="Odstavecdal"/>
        <w:ind w:firstLine="708"/>
        <w:rPr>
          <w:rFonts w:ascii="Georgia" w:hAnsi="Georgia" w:cstheme="minorHAnsi"/>
          <w:sz w:val="22"/>
          <w:szCs w:val="22"/>
        </w:rPr>
      </w:pPr>
    </w:p>
    <w:p w:rsidR="00672B1D" w:rsidRPr="00230680" w:rsidRDefault="00672B1D" w:rsidP="005435D2">
      <w:pPr>
        <w:pStyle w:val="Odstavecdal"/>
        <w:ind w:firstLine="708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V </w:t>
      </w:r>
      <w:proofErr w:type="gramStart"/>
      <w:r w:rsidRPr="00230680">
        <w:rPr>
          <w:rFonts w:ascii="Georgia" w:hAnsi="Georgia" w:cstheme="minorHAnsi"/>
          <w:sz w:val="22"/>
          <w:szCs w:val="22"/>
        </w:rPr>
        <w:t>18.století</w:t>
      </w:r>
      <w:proofErr w:type="gramEnd"/>
      <w:r w:rsidRPr="00230680">
        <w:rPr>
          <w:rFonts w:ascii="Georgia" w:hAnsi="Georgia" w:cstheme="minorHAnsi"/>
          <w:sz w:val="22"/>
          <w:szCs w:val="22"/>
        </w:rPr>
        <w:t xml:space="preserve"> obec výrazně vzrostla a v roce 1775 byla v Šaplavě zřízena škola. Jako hlavní zdroj obživy v této době na </w:t>
      </w:r>
      <w:proofErr w:type="spellStart"/>
      <w:r w:rsidRPr="00230680">
        <w:rPr>
          <w:rFonts w:ascii="Georgia" w:hAnsi="Georgia" w:cstheme="minorHAnsi"/>
          <w:sz w:val="22"/>
          <w:szCs w:val="22"/>
        </w:rPr>
        <w:t>Novobydžovsku</w:t>
      </w:r>
      <w:proofErr w:type="spellEnd"/>
      <w:r w:rsidRPr="00230680">
        <w:rPr>
          <w:rFonts w:ascii="Georgia" w:hAnsi="Georgia" w:cstheme="minorHAnsi"/>
          <w:sz w:val="22"/>
          <w:szCs w:val="22"/>
        </w:rPr>
        <w:t xml:space="preserve"> bylo tkalcovství. </w:t>
      </w:r>
    </w:p>
    <w:p w:rsidR="00230680" w:rsidRDefault="00230680" w:rsidP="005435D2">
      <w:pPr>
        <w:pStyle w:val="Odstavecdal"/>
        <w:ind w:firstLine="708"/>
        <w:rPr>
          <w:rFonts w:ascii="Georgia" w:hAnsi="Georgia" w:cstheme="minorHAnsi"/>
          <w:sz w:val="22"/>
          <w:szCs w:val="22"/>
        </w:rPr>
      </w:pPr>
    </w:p>
    <w:p w:rsidR="00672B1D" w:rsidRPr="00230680" w:rsidRDefault="00672B1D" w:rsidP="005435D2">
      <w:pPr>
        <w:pStyle w:val="Odstavecdal"/>
        <w:ind w:firstLine="708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Původní jméno Šaplava je odvozeno od přídavného jména šeplavý, skuhravý a časem se změnilo na Šaplavu. </w:t>
      </w:r>
    </w:p>
    <w:p w:rsidR="00672B1D" w:rsidRPr="00230680" w:rsidRDefault="00672B1D" w:rsidP="00672B1D">
      <w:pPr>
        <w:pStyle w:val="Odstavecdal"/>
        <w:ind w:firstLine="0"/>
        <w:rPr>
          <w:rFonts w:ascii="Georgia" w:hAnsi="Georgia" w:cstheme="minorHAnsi"/>
        </w:rPr>
      </w:pPr>
    </w:p>
    <w:p w:rsidR="00672B1D" w:rsidRPr="00230680" w:rsidRDefault="00672B1D" w:rsidP="00672B1D">
      <w:pPr>
        <w:pStyle w:val="Odstavecdal"/>
        <w:ind w:firstLine="0"/>
        <w:rPr>
          <w:rFonts w:ascii="Georgia" w:hAnsi="Georgia" w:cstheme="minorHAnsi"/>
          <w:i/>
        </w:rPr>
      </w:pPr>
    </w:p>
    <w:p w:rsidR="00672B1D" w:rsidRPr="00230680" w:rsidRDefault="00672B1D" w:rsidP="00230680">
      <w:pPr>
        <w:pStyle w:val="Nadpis1"/>
      </w:pPr>
      <w:bookmarkStart w:id="2" w:name="_Toc58940857"/>
      <w:r w:rsidRPr="00230680">
        <w:t>ANALÝZA SITUACE OBCE</w:t>
      </w:r>
      <w:bookmarkEnd w:id="2"/>
    </w:p>
    <w:p w:rsidR="00672B1D" w:rsidRPr="00230680" w:rsidRDefault="00672B1D" w:rsidP="005435D2">
      <w:pPr>
        <w:pStyle w:val="Odstavecprvn"/>
        <w:ind w:firstLine="708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Výchozí částí rozvojového dokumentu je socioekonomická analýza. Analýza vychází z dokumentů obce a sociologického průzkumu. V této části je </w:t>
      </w:r>
      <w:proofErr w:type="gramStart"/>
      <w:r w:rsidRPr="00230680">
        <w:rPr>
          <w:rFonts w:ascii="Georgia" w:hAnsi="Georgia" w:cstheme="minorHAnsi"/>
          <w:sz w:val="22"/>
          <w:szCs w:val="22"/>
        </w:rPr>
        <w:t xml:space="preserve">rozebrán </w:t>
      </w:r>
      <w:r w:rsidR="00D45C7F">
        <w:rPr>
          <w:rFonts w:ascii="Georgia" w:hAnsi="Georgia" w:cstheme="minorHAnsi"/>
          <w:sz w:val="22"/>
          <w:szCs w:val="22"/>
        </w:rPr>
        <w:t xml:space="preserve">               </w:t>
      </w:r>
      <w:r w:rsidRPr="00230680">
        <w:rPr>
          <w:rFonts w:ascii="Georgia" w:hAnsi="Georgia" w:cstheme="minorHAnsi"/>
          <w:sz w:val="22"/>
          <w:szCs w:val="22"/>
        </w:rPr>
        <w:t>a zhodnocen</w:t>
      </w:r>
      <w:proofErr w:type="gramEnd"/>
      <w:r w:rsidRPr="00230680">
        <w:rPr>
          <w:rFonts w:ascii="Georgia" w:hAnsi="Georgia" w:cstheme="minorHAnsi"/>
          <w:sz w:val="22"/>
          <w:szCs w:val="22"/>
        </w:rPr>
        <w:t xml:space="preserve"> současný stav obce, vývoj klíčových socioekonomických ukazatelů v porovnání s ČR, Královéhradeckým krajem a regionem Společná CIDLINA.  </w:t>
      </w:r>
    </w:p>
    <w:p w:rsidR="00672B1D" w:rsidRPr="00230680" w:rsidRDefault="00672B1D" w:rsidP="00230680">
      <w:pPr>
        <w:pStyle w:val="Nadpis2"/>
        <w:rPr>
          <w:szCs w:val="32"/>
        </w:rPr>
      </w:pPr>
      <w:bookmarkStart w:id="3" w:name="_Toc58940858"/>
      <w:r w:rsidRPr="00230680">
        <w:rPr>
          <w:szCs w:val="32"/>
        </w:rPr>
        <w:lastRenderedPageBreak/>
        <w:t>Obec ve vnějších vztazích</w:t>
      </w:r>
      <w:bookmarkEnd w:id="3"/>
    </w:p>
    <w:p w:rsidR="00672B1D" w:rsidRPr="00230680" w:rsidRDefault="00672B1D" w:rsidP="005435D2">
      <w:pPr>
        <w:pStyle w:val="Odstavecdal"/>
        <w:ind w:firstLine="708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Obec leží v Královéhradeckém kraji, okrese Hradec Králové. Je členem Mikroregionu </w:t>
      </w:r>
      <w:proofErr w:type="spellStart"/>
      <w:r w:rsidRPr="00230680">
        <w:rPr>
          <w:rFonts w:ascii="Georgia" w:hAnsi="Georgia" w:cstheme="minorHAnsi"/>
          <w:sz w:val="22"/>
          <w:szCs w:val="22"/>
        </w:rPr>
        <w:t>Novobydžovska</w:t>
      </w:r>
      <w:proofErr w:type="spellEnd"/>
      <w:r w:rsidRPr="00230680">
        <w:rPr>
          <w:rFonts w:ascii="Georgia" w:hAnsi="Georgia" w:cstheme="minorHAnsi"/>
          <w:sz w:val="22"/>
          <w:szCs w:val="22"/>
        </w:rPr>
        <w:t xml:space="preserve"> a spadá do území místní akční skupiny Společná CIDLINA, </w:t>
      </w:r>
      <w:proofErr w:type="spellStart"/>
      <w:proofErr w:type="gramStart"/>
      <w:r w:rsidRPr="00230680">
        <w:rPr>
          <w:rFonts w:ascii="Georgia" w:hAnsi="Georgia" w:cstheme="minorHAnsi"/>
          <w:sz w:val="22"/>
          <w:szCs w:val="22"/>
        </w:rPr>
        <w:t>o.s</w:t>
      </w:r>
      <w:proofErr w:type="spellEnd"/>
      <w:r w:rsidRPr="00230680">
        <w:rPr>
          <w:rFonts w:ascii="Georgia" w:hAnsi="Georgia" w:cstheme="minorHAnsi"/>
          <w:sz w:val="22"/>
          <w:szCs w:val="22"/>
        </w:rPr>
        <w:t>.</w:t>
      </w:r>
      <w:proofErr w:type="gramEnd"/>
      <w:r w:rsidRPr="00230680">
        <w:rPr>
          <w:rFonts w:ascii="Georgia" w:hAnsi="Georgia" w:cstheme="minorHAnsi"/>
          <w:sz w:val="22"/>
          <w:szCs w:val="22"/>
        </w:rPr>
        <w:t xml:space="preserve"> Pověřenou obcí je Město Nový Bydžov. Obec nemá žádné místní části. Nejbližší menší</w:t>
      </w:r>
      <w:r w:rsidR="00D45C7F">
        <w:rPr>
          <w:rFonts w:ascii="Georgia" w:hAnsi="Georgia" w:cstheme="minorHAnsi"/>
          <w:sz w:val="22"/>
          <w:szCs w:val="22"/>
        </w:rPr>
        <w:t xml:space="preserve"> </w:t>
      </w:r>
      <w:r w:rsidR="00657BEF" w:rsidRPr="00230680">
        <w:rPr>
          <w:rFonts w:ascii="Georgia" w:hAnsi="Georgia" w:cstheme="minorHAnsi"/>
          <w:sz w:val="22"/>
          <w:szCs w:val="22"/>
        </w:rPr>
        <w:t>m</w:t>
      </w:r>
      <w:r w:rsidRPr="00230680">
        <w:rPr>
          <w:rFonts w:ascii="Georgia" w:hAnsi="Georgia" w:cstheme="minorHAnsi"/>
          <w:sz w:val="22"/>
          <w:szCs w:val="22"/>
        </w:rPr>
        <w:t xml:space="preserve">ěsto Nový Bydžov se základní obchodní obslužností, zdravotním střediskem a kulturním zázemím je vzdálené 8 km. Do krajského </w:t>
      </w:r>
      <w:r w:rsidR="00C97A6C" w:rsidRPr="00230680">
        <w:rPr>
          <w:rFonts w:ascii="Georgia" w:hAnsi="Georgia" w:cstheme="minorHAnsi"/>
          <w:sz w:val="22"/>
          <w:szCs w:val="22"/>
        </w:rPr>
        <w:t>M</w:t>
      </w:r>
      <w:r w:rsidRPr="00230680">
        <w:rPr>
          <w:rFonts w:ascii="Georgia" w:hAnsi="Georgia" w:cstheme="minorHAnsi"/>
          <w:sz w:val="22"/>
          <w:szCs w:val="22"/>
        </w:rPr>
        <w:t xml:space="preserve">ěsta Hradec Králové je to 29 km a do Prahy 92 km. </w:t>
      </w:r>
    </w:p>
    <w:p w:rsidR="007F22E6" w:rsidRPr="00230680" w:rsidRDefault="007F22E6" w:rsidP="00603FFD">
      <w:pPr>
        <w:pStyle w:val="Odstavecdal"/>
        <w:ind w:firstLine="0"/>
        <w:rPr>
          <w:rFonts w:ascii="Georgia" w:hAnsi="Georgia" w:cstheme="minorHAnsi"/>
        </w:rPr>
      </w:pPr>
    </w:p>
    <w:p w:rsidR="008771FC" w:rsidRPr="00230680" w:rsidRDefault="007F22E6" w:rsidP="00603FFD">
      <w:pPr>
        <w:pStyle w:val="Odstavecdal"/>
        <w:ind w:firstLine="0"/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</w:pPr>
      <w:r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Tab. </w:t>
      </w:r>
      <w:proofErr w:type="gramStart"/>
      <w:r w:rsidR="002E7C06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č.</w:t>
      </w:r>
      <w:proofErr w:type="gramEnd"/>
      <w:r w:rsidR="002E7C06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 </w:t>
      </w:r>
      <w:r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1 </w:t>
      </w:r>
      <w:r w:rsidR="002E7C06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- </w:t>
      </w:r>
      <w:r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Stručný přehled obce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274"/>
        <w:gridCol w:w="4536"/>
      </w:tblGrid>
      <w:tr w:rsidR="00A63D22" w:rsidRPr="00230680" w:rsidTr="00A63D22">
        <w:trPr>
          <w:tblCellSpacing w:w="20" w:type="dxa"/>
        </w:trPr>
        <w:tc>
          <w:tcPr>
            <w:tcW w:w="4214" w:type="dxa"/>
            <w:shd w:val="clear" w:color="auto" w:fill="17365D" w:themeFill="text2" w:themeFillShade="BF"/>
          </w:tcPr>
          <w:p w:rsidR="00A63D22" w:rsidRPr="00230680" w:rsidRDefault="00A63D22" w:rsidP="00672B1D">
            <w:pPr>
              <w:pStyle w:val="Odstavecdal"/>
              <w:tabs>
                <w:tab w:val="left" w:pos="1136"/>
                <w:tab w:val="center" w:pos="1629"/>
              </w:tabs>
              <w:ind w:firstLine="0"/>
              <w:jc w:val="left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ab/>
            </w: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ab/>
              <w:t>Ukazatel</w:t>
            </w:r>
          </w:p>
        </w:tc>
        <w:tc>
          <w:tcPr>
            <w:tcW w:w="4476" w:type="dxa"/>
            <w:shd w:val="clear" w:color="auto" w:fill="17365D" w:themeFill="text2" w:themeFillShade="BF"/>
          </w:tcPr>
          <w:p w:rsidR="00A63D22" w:rsidRPr="00230680" w:rsidRDefault="00A63D22" w:rsidP="00E10875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Počet/hodnota</w:t>
            </w:r>
          </w:p>
        </w:tc>
      </w:tr>
      <w:tr w:rsidR="00A63D22" w:rsidRPr="00230680" w:rsidTr="00A63D22">
        <w:trPr>
          <w:tblCellSpacing w:w="20" w:type="dxa"/>
        </w:trPr>
        <w:tc>
          <w:tcPr>
            <w:tcW w:w="4214" w:type="dxa"/>
            <w:shd w:val="clear" w:color="auto" w:fill="17365D" w:themeFill="text2" w:themeFillShade="BF"/>
          </w:tcPr>
          <w:p w:rsidR="00A63D22" w:rsidRPr="00230680" w:rsidRDefault="00A63D22" w:rsidP="00A63D22">
            <w:pPr>
              <w:pStyle w:val="Odstavecdal"/>
              <w:ind w:firstLine="0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 xml:space="preserve">Rozloha </w:t>
            </w:r>
            <w:proofErr w:type="gramStart"/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celkem</w:t>
            </w:r>
            <w:r>
              <w:rPr>
                <w:rFonts w:ascii="Georgia" w:hAnsi="Georgia" w:cstheme="minorHAnsi"/>
                <w:b/>
                <w:sz w:val="20"/>
                <w:szCs w:val="20"/>
              </w:rPr>
              <w:t xml:space="preserve">  </w:t>
            </w:r>
            <w:r w:rsidRPr="00A63D22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>(km</w:t>
            </w:r>
            <w:r w:rsidRPr="00A63D22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4476" w:type="dxa"/>
            <w:shd w:val="clear" w:color="auto" w:fill="auto"/>
          </w:tcPr>
          <w:p w:rsidR="00A63D22" w:rsidRPr="00A63D22" w:rsidRDefault="00A63D22" w:rsidP="003B7BD4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</w:pPr>
            <w:r w:rsidRPr="00A63D22"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  <w:t>2,0</w:t>
            </w:r>
            <w:r w:rsidR="00FB1E36"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  <w:t>8</w:t>
            </w:r>
          </w:p>
        </w:tc>
      </w:tr>
      <w:tr w:rsidR="00A63D22" w:rsidRPr="00230680" w:rsidTr="00A63D22">
        <w:trPr>
          <w:tblCellSpacing w:w="20" w:type="dxa"/>
        </w:trPr>
        <w:tc>
          <w:tcPr>
            <w:tcW w:w="4214" w:type="dxa"/>
            <w:shd w:val="clear" w:color="auto" w:fill="17365D" w:themeFill="text2" w:themeFillShade="BF"/>
          </w:tcPr>
          <w:p w:rsidR="00A63D22" w:rsidRPr="00230680" w:rsidRDefault="00A63D22" w:rsidP="00E10875">
            <w:pPr>
              <w:pStyle w:val="Odstavecdal"/>
              <w:ind w:firstLine="0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Pověřená obec</w:t>
            </w:r>
          </w:p>
        </w:tc>
        <w:tc>
          <w:tcPr>
            <w:tcW w:w="4476" w:type="dxa"/>
            <w:shd w:val="clear" w:color="auto" w:fill="auto"/>
          </w:tcPr>
          <w:p w:rsidR="00A63D22" w:rsidRPr="00A63D22" w:rsidRDefault="00A63D22" w:rsidP="002C4DC1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</w:pPr>
            <w:r w:rsidRPr="00A63D22"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  <w:t>Nový Bydžov</w:t>
            </w:r>
          </w:p>
        </w:tc>
      </w:tr>
      <w:tr w:rsidR="00A63D22" w:rsidRPr="00230680" w:rsidTr="00A63D22">
        <w:trPr>
          <w:tblCellSpacing w:w="20" w:type="dxa"/>
        </w:trPr>
        <w:tc>
          <w:tcPr>
            <w:tcW w:w="4214" w:type="dxa"/>
            <w:shd w:val="clear" w:color="auto" w:fill="17365D" w:themeFill="text2" w:themeFillShade="BF"/>
          </w:tcPr>
          <w:p w:rsidR="00A63D22" w:rsidRPr="00230680" w:rsidRDefault="00A63D22" w:rsidP="00E10875">
            <w:pPr>
              <w:pStyle w:val="Odstavecdal"/>
              <w:ind w:firstLine="0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NUTS II</w:t>
            </w:r>
          </w:p>
        </w:tc>
        <w:tc>
          <w:tcPr>
            <w:tcW w:w="4476" w:type="dxa"/>
            <w:shd w:val="clear" w:color="auto" w:fill="auto"/>
          </w:tcPr>
          <w:p w:rsidR="00A63D22" w:rsidRPr="00A63D22" w:rsidRDefault="00A63D22" w:rsidP="00E10875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</w:pPr>
            <w:r w:rsidRPr="00A63D22"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  <w:t>Královéhradecký kraj</w:t>
            </w:r>
          </w:p>
        </w:tc>
      </w:tr>
      <w:tr w:rsidR="00A63D22" w:rsidRPr="00230680" w:rsidTr="00A63D22">
        <w:trPr>
          <w:tblCellSpacing w:w="20" w:type="dxa"/>
        </w:trPr>
        <w:tc>
          <w:tcPr>
            <w:tcW w:w="4214" w:type="dxa"/>
            <w:shd w:val="clear" w:color="auto" w:fill="17365D" w:themeFill="text2" w:themeFillShade="BF"/>
          </w:tcPr>
          <w:p w:rsidR="00A63D22" w:rsidRPr="00230680" w:rsidRDefault="00A63D22" w:rsidP="00E10875">
            <w:pPr>
              <w:pStyle w:val="Odstavecdal"/>
              <w:ind w:firstLine="0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NUTS III</w:t>
            </w:r>
          </w:p>
        </w:tc>
        <w:tc>
          <w:tcPr>
            <w:tcW w:w="4476" w:type="dxa"/>
            <w:shd w:val="clear" w:color="auto" w:fill="auto"/>
          </w:tcPr>
          <w:p w:rsidR="00A63D22" w:rsidRPr="00A63D22" w:rsidRDefault="00A63D22" w:rsidP="00E10875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</w:pPr>
            <w:r w:rsidRPr="00A63D22"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  <w:t>Severovýchod</w:t>
            </w:r>
          </w:p>
        </w:tc>
      </w:tr>
      <w:tr w:rsidR="00A63D22" w:rsidRPr="00230680" w:rsidTr="00A63D22">
        <w:trPr>
          <w:tblCellSpacing w:w="20" w:type="dxa"/>
        </w:trPr>
        <w:tc>
          <w:tcPr>
            <w:tcW w:w="4214" w:type="dxa"/>
            <w:shd w:val="clear" w:color="auto" w:fill="17365D" w:themeFill="text2" w:themeFillShade="BF"/>
          </w:tcPr>
          <w:p w:rsidR="00A63D22" w:rsidRPr="00230680" w:rsidRDefault="00A63D22" w:rsidP="00E10875">
            <w:pPr>
              <w:pStyle w:val="Odstavecdal"/>
              <w:ind w:firstLine="0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MAS</w:t>
            </w:r>
          </w:p>
        </w:tc>
        <w:tc>
          <w:tcPr>
            <w:tcW w:w="4476" w:type="dxa"/>
            <w:shd w:val="clear" w:color="auto" w:fill="auto"/>
          </w:tcPr>
          <w:p w:rsidR="00A63D22" w:rsidRPr="00A63D22" w:rsidRDefault="00A63D22" w:rsidP="00E10875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</w:pPr>
            <w:r w:rsidRPr="00A63D22"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  <w:t xml:space="preserve">Společná CIDLINA, </w:t>
            </w:r>
            <w:proofErr w:type="spellStart"/>
            <w:proofErr w:type="gramStart"/>
            <w:r w:rsidRPr="00A63D22"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  <w:t>o.s</w:t>
            </w:r>
            <w:proofErr w:type="spellEnd"/>
            <w:r w:rsidRPr="00A63D22"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  <w:t>.</w:t>
            </w:r>
            <w:proofErr w:type="gramEnd"/>
          </w:p>
        </w:tc>
      </w:tr>
      <w:tr w:rsidR="00A63D22" w:rsidRPr="00230680" w:rsidTr="00A63D22">
        <w:trPr>
          <w:tblCellSpacing w:w="20" w:type="dxa"/>
        </w:trPr>
        <w:tc>
          <w:tcPr>
            <w:tcW w:w="4214" w:type="dxa"/>
            <w:shd w:val="clear" w:color="auto" w:fill="17365D" w:themeFill="text2" w:themeFillShade="BF"/>
          </w:tcPr>
          <w:p w:rsidR="00A63D22" w:rsidRPr="00230680" w:rsidRDefault="00A63D22" w:rsidP="00E10875">
            <w:pPr>
              <w:pStyle w:val="Odstavecdal"/>
              <w:ind w:firstLine="0"/>
              <w:rPr>
                <w:rFonts w:ascii="Georgia" w:hAnsi="Georgia" w:cstheme="minorHAnsi"/>
                <w:b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</w:rPr>
              <w:t>DSO</w:t>
            </w:r>
          </w:p>
        </w:tc>
        <w:tc>
          <w:tcPr>
            <w:tcW w:w="4476" w:type="dxa"/>
            <w:shd w:val="clear" w:color="auto" w:fill="auto"/>
          </w:tcPr>
          <w:p w:rsidR="00A63D22" w:rsidRPr="00A63D22" w:rsidRDefault="00A63D22" w:rsidP="002C4DC1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  <w:t>POCIDLINSKO</w:t>
            </w:r>
          </w:p>
        </w:tc>
      </w:tr>
      <w:tr w:rsidR="00A63D22" w:rsidRPr="00230680" w:rsidTr="00A63D22">
        <w:trPr>
          <w:tblCellSpacing w:w="20" w:type="dxa"/>
        </w:trPr>
        <w:tc>
          <w:tcPr>
            <w:tcW w:w="4214" w:type="dxa"/>
            <w:shd w:val="clear" w:color="auto" w:fill="17365D" w:themeFill="text2" w:themeFillShade="BF"/>
          </w:tcPr>
          <w:p w:rsidR="00A63D22" w:rsidRPr="00230680" w:rsidRDefault="00A63D22" w:rsidP="00E10875">
            <w:pPr>
              <w:pStyle w:val="Odstavecdal"/>
              <w:ind w:firstLine="0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Počet obyvatel k </w:t>
            </w:r>
            <w:proofErr w:type="gramStart"/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1.1.2012</w:t>
            </w:r>
            <w:proofErr w:type="gramEnd"/>
          </w:p>
        </w:tc>
        <w:tc>
          <w:tcPr>
            <w:tcW w:w="4476" w:type="dxa"/>
            <w:shd w:val="clear" w:color="auto" w:fill="auto"/>
          </w:tcPr>
          <w:p w:rsidR="00A63D22" w:rsidRPr="00A63D22" w:rsidRDefault="00A63D22" w:rsidP="000E0257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</w:pPr>
            <w:r w:rsidRPr="00A63D22"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  <w:t>1</w:t>
            </w:r>
            <w:r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  <w:t>17</w:t>
            </w:r>
          </w:p>
        </w:tc>
      </w:tr>
      <w:tr w:rsidR="00A63D22" w:rsidRPr="00230680" w:rsidTr="00A63D22">
        <w:trPr>
          <w:trHeight w:val="122"/>
          <w:tblCellSpacing w:w="20" w:type="dxa"/>
        </w:trPr>
        <w:tc>
          <w:tcPr>
            <w:tcW w:w="4214" w:type="dxa"/>
            <w:shd w:val="clear" w:color="auto" w:fill="17365D" w:themeFill="text2" w:themeFillShade="BF"/>
          </w:tcPr>
          <w:p w:rsidR="00A63D22" w:rsidRPr="00230680" w:rsidRDefault="00A63D22" w:rsidP="00E10875">
            <w:pPr>
              <w:pStyle w:val="Odstavecdal"/>
              <w:ind w:firstLine="0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Hustota obyvatel</w:t>
            </w:r>
            <w:r w:rsidRPr="00230680">
              <w:rPr>
                <w:rStyle w:val="Znakapoznpodarou"/>
                <w:rFonts w:ascii="Georgia" w:hAnsi="Georgia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4476" w:type="dxa"/>
            <w:shd w:val="clear" w:color="auto" w:fill="auto"/>
          </w:tcPr>
          <w:p w:rsidR="00A63D22" w:rsidRPr="00A63D22" w:rsidRDefault="00FB1E36" w:rsidP="000E0257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color w:val="17365D" w:themeColor="text2" w:themeShade="BF"/>
                <w:sz w:val="20"/>
                <w:szCs w:val="20"/>
              </w:rPr>
              <w:t>58,3</w:t>
            </w:r>
          </w:p>
        </w:tc>
      </w:tr>
    </w:tbl>
    <w:p w:rsidR="007F22E6" w:rsidRPr="00230680" w:rsidRDefault="00B05E27" w:rsidP="007F22E6">
      <w:pPr>
        <w:pStyle w:val="Odstavecdal"/>
        <w:ind w:firstLine="0"/>
        <w:jc w:val="right"/>
        <w:rPr>
          <w:rFonts w:ascii="Georgia" w:hAnsi="Georgia" w:cstheme="minorHAnsi"/>
          <w:i/>
          <w:sz w:val="18"/>
          <w:szCs w:val="18"/>
        </w:rPr>
      </w:pPr>
      <w:r w:rsidRPr="00230680">
        <w:rPr>
          <w:rFonts w:ascii="Georgia" w:hAnsi="Georgia" w:cstheme="minorHAnsi"/>
          <w:i/>
          <w:sz w:val="18"/>
          <w:szCs w:val="18"/>
        </w:rPr>
        <w:t>Z</w:t>
      </w:r>
      <w:r w:rsidR="007F22E6" w:rsidRPr="00230680">
        <w:rPr>
          <w:rFonts w:ascii="Georgia" w:hAnsi="Georgia" w:cstheme="minorHAnsi"/>
          <w:i/>
          <w:sz w:val="18"/>
          <w:szCs w:val="18"/>
        </w:rPr>
        <w:t>droj: ČSÚ, statistika obce</w:t>
      </w:r>
    </w:p>
    <w:p w:rsidR="005435D2" w:rsidRPr="00230680" w:rsidRDefault="005435D2" w:rsidP="000A0ABB">
      <w:pPr>
        <w:pStyle w:val="Odstavecdal"/>
        <w:ind w:firstLine="0"/>
        <w:jc w:val="left"/>
        <w:rPr>
          <w:rFonts w:ascii="Georgia" w:hAnsi="Georgia" w:cstheme="minorHAnsi"/>
          <w:sz w:val="18"/>
          <w:szCs w:val="18"/>
        </w:rPr>
      </w:pPr>
    </w:p>
    <w:p w:rsidR="0000452D" w:rsidRPr="00230680" w:rsidRDefault="0000452D" w:rsidP="000A0ABB">
      <w:pPr>
        <w:pStyle w:val="Odstavecdal"/>
        <w:ind w:firstLine="0"/>
        <w:jc w:val="left"/>
        <w:rPr>
          <w:rFonts w:ascii="Georgia" w:hAnsi="Georgia" w:cstheme="minorHAnsi"/>
          <w:sz w:val="18"/>
          <w:szCs w:val="18"/>
        </w:rPr>
      </w:pPr>
    </w:p>
    <w:p w:rsidR="0000452D" w:rsidRPr="00230680" w:rsidRDefault="0000452D" w:rsidP="000A0ABB">
      <w:pPr>
        <w:pStyle w:val="Odstavecdal"/>
        <w:ind w:firstLine="0"/>
        <w:jc w:val="left"/>
        <w:rPr>
          <w:rFonts w:ascii="Georgia" w:hAnsi="Georgia" w:cstheme="minorHAnsi"/>
          <w:sz w:val="18"/>
          <w:szCs w:val="18"/>
        </w:rPr>
      </w:pPr>
    </w:p>
    <w:p w:rsidR="0000452D" w:rsidRPr="00230680" w:rsidRDefault="005A17A0" w:rsidP="00230680">
      <w:pPr>
        <w:pStyle w:val="Nadpis2"/>
      </w:pPr>
      <w:bookmarkStart w:id="4" w:name="_Toc322931209"/>
      <w:bookmarkStart w:id="5" w:name="_Toc58940859"/>
      <w:r w:rsidRPr="00230680">
        <w:t>Rozbor složek a funkčních systémů obce</w:t>
      </w:r>
      <w:bookmarkEnd w:id="4"/>
      <w:bookmarkEnd w:id="5"/>
    </w:p>
    <w:p w:rsidR="0000452D" w:rsidRPr="00230680" w:rsidRDefault="0000452D" w:rsidP="0000452D">
      <w:pPr>
        <w:pStyle w:val="Odstavecdal"/>
        <w:rPr>
          <w:rFonts w:ascii="Georgia" w:hAnsi="Georgia" w:cstheme="minorHAnsi"/>
        </w:rPr>
      </w:pPr>
    </w:p>
    <w:p w:rsidR="005A17A0" w:rsidRPr="00230680" w:rsidRDefault="005A17A0" w:rsidP="00B05E27">
      <w:pPr>
        <w:pStyle w:val="Odstavecprvn"/>
        <w:rPr>
          <w:rFonts w:ascii="Georgia" w:hAnsi="Georgia" w:cstheme="minorHAnsi"/>
          <w:i/>
          <w:color w:val="17365D" w:themeColor="text2" w:themeShade="BF"/>
          <w:sz w:val="22"/>
          <w:szCs w:val="22"/>
        </w:rPr>
      </w:pPr>
      <w:r w:rsidRPr="00230680"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  <w:t>Demografická situace</w:t>
      </w:r>
    </w:p>
    <w:p w:rsidR="00B05E27" w:rsidRPr="00230680" w:rsidRDefault="00FB1E36" w:rsidP="005435D2">
      <w:pPr>
        <w:pStyle w:val="Odstavecprvn"/>
        <w:ind w:firstLine="708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V obci k 1.</w:t>
      </w:r>
      <w:r w:rsidR="00D45C7F">
        <w:rPr>
          <w:rFonts w:ascii="Georgia" w:hAnsi="Georgia" w:cstheme="minorHAnsi"/>
          <w:sz w:val="22"/>
          <w:szCs w:val="22"/>
        </w:rPr>
        <w:t xml:space="preserve"> </w:t>
      </w:r>
      <w:r>
        <w:rPr>
          <w:rFonts w:ascii="Georgia" w:hAnsi="Georgia" w:cstheme="minorHAnsi"/>
          <w:sz w:val="22"/>
          <w:szCs w:val="22"/>
        </w:rPr>
        <w:t>1.</w:t>
      </w:r>
      <w:r w:rsidR="00D45C7F">
        <w:rPr>
          <w:rFonts w:ascii="Georgia" w:hAnsi="Georgia" w:cstheme="minorHAnsi"/>
          <w:sz w:val="22"/>
          <w:szCs w:val="22"/>
        </w:rPr>
        <w:t xml:space="preserve"> </w:t>
      </w:r>
      <w:r>
        <w:rPr>
          <w:rFonts w:ascii="Georgia" w:hAnsi="Georgia" w:cstheme="minorHAnsi"/>
          <w:sz w:val="22"/>
          <w:szCs w:val="22"/>
        </w:rPr>
        <w:t>2020</w:t>
      </w:r>
      <w:r w:rsidR="00B05E27" w:rsidRPr="00230680">
        <w:rPr>
          <w:rFonts w:ascii="Georgia" w:hAnsi="Georgia" w:cstheme="minorHAnsi"/>
          <w:sz w:val="22"/>
          <w:szCs w:val="22"/>
        </w:rPr>
        <w:t xml:space="preserve"> žije </w:t>
      </w:r>
      <w:r w:rsidR="003B7BD4" w:rsidRPr="00230680">
        <w:rPr>
          <w:rFonts w:ascii="Georgia" w:hAnsi="Georgia" w:cstheme="minorHAnsi"/>
          <w:sz w:val="22"/>
          <w:szCs w:val="22"/>
        </w:rPr>
        <w:t>1</w:t>
      </w:r>
      <w:r>
        <w:rPr>
          <w:rFonts w:ascii="Georgia" w:hAnsi="Georgia" w:cstheme="minorHAnsi"/>
          <w:sz w:val="22"/>
          <w:szCs w:val="22"/>
        </w:rPr>
        <w:t>17</w:t>
      </w:r>
      <w:r w:rsidR="00B05E27" w:rsidRPr="00230680">
        <w:rPr>
          <w:rFonts w:ascii="Georgia" w:hAnsi="Georgia" w:cstheme="minorHAnsi"/>
          <w:sz w:val="22"/>
          <w:szCs w:val="22"/>
        </w:rPr>
        <w:t xml:space="preserve"> obyvatel. Počet obyvatel v obci </w:t>
      </w:r>
      <w:r w:rsidR="00F031F0">
        <w:rPr>
          <w:rFonts w:ascii="Georgia" w:hAnsi="Georgia" w:cstheme="minorHAnsi"/>
          <w:sz w:val="22"/>
          <w:szCs w:val="22"/>
        </w:rPr>
        <w:t>za posledních 9</w:t>
      </w:r>
      <w:r>
        <w:rPr>
          <w:rFonts w:ascii="Georgia" w:hAnsi="Georgia" w:cstheme="minorHAnsi"/>
          <w:sz w:val="22"/>
          <w:szCs w:val="22"/>
        </w:rPr>
        <w:t xml:space="preserve"> let mírně klesl</w:t>
      </w:r>
      <w:r w:rsidR="00B05E27" w:rsidRPr="00230680">
        <w:rPr>
          <w:rFonts w:ascii="Georgia" w:hAnsi="Georgia" w:cstheme="minorHAnsi"/>
          <w:sz w:val="22"/>
          <w:szCs w:val="22"/>
        </w:rPr>
        <w:t xml:space="preserve">. Ve sledovaném období je to o </w:t>
      </w:r>
      <w:r>
        <w:rPr>
          <w:rFonts w:ascii="Georgia" w:hAnsi="Georgia" w:cstheme="minorHAnsi"/>
          <w:sz w:val="22"/>
          <w:szCs w:val="22"/>
        </w:rPr>
        <w:t>7</w:t>
      </w:r>
      <w:r w:rsidR="00334BCA" w:rsidRPr="00230680">
        <w:rPr>
          <w:rFonts w:ascii="Georgia" w:hAnsi="Georgia" w:cstheme="minorHAnsi"/>
          <w:sz w:val="22"/>
          <w:szCs w:val="22"/>
        </w:rPr>
        <w:t xml:space="preserve"> obyvatel více</w:t>
      </w:r>
      <w:r>
        <w:rPr>
          <w:rFonts w:ascii="Georgia" w:hAnsi="Georgia" w:cstheme="minorHAnsi"/>
          <w:sz w:val="22"/>
          <w:szCs w:val="22"/>
        </w:rPr>
        <w:t>. T</w:t>
      </w:r>
      <w:r w:rsidR="00B05E27" w:rsidRPr="00230680">
        <w:rPr>
          <w:rFonts w:ascii="Georgia" w:hAnsi="Georgia" w:cstheme="minorHAnsi"/>
          <w:sz w:val="22"/>
          <w:szCs w:val="22"/>
        </w:rPr>
        <w:t>endence je</w:t>
      </w:r>
      <w:r>
        <w:rPr>
          <w:rFonts w:ascii="Georgia" w:hAnsi="Georgia" w:cstheme="minorHAnsi"/>
          <w:sz w:val="22"/>
          <w:szCs w:val="22"/>
        </w:rPr>
        <w:t xml:space="preserve"> opačná oproti situaci v</w:t>
      </w:r>
      <w:r w:rsidR="00B05E27" w:rsidRPr="00230680">
        <w:rPr>
          <w:rFonts w:ascii="Georgia" w:hAnsi="Georgia" w:cstheme="minorHAnsi"/>
          <w:sz w:val="22"/>
          <w:szCs w:val="22"/>
        </w:rPr>
        <w:t xml:space="preserve"> Královéhradeckém kraji a regionu </w:t>
      </w:r>
      <w:r w:rsidR="00B67BB8" w:rsidRPr="00230680">
        <w:rPr>
          <w:rFonts w:ascii="Georgia" w:hAnsi="Georgia" w:cstheme="minorHAnsi"/>
          <w:sz w:val="22"/>
          <w:szCs w:val="22"/>
        </w:rPr>
        <w:t xml:space="preserve">MAS </w:t>
      </w:r>
      <w:r w:rsidR="00B05E27" w:rsidRPr="00230680">
        <w:rPr>
          <w:rFonts w:ascii="Georgia" w:hAnsi="Georgia" w:cstheme="minorHAnsi"/>
          <w:sz w:val="22"/>
          <w:szCs w:val="22"/>
        </w:rPr>
        <w:t xml:space="preserve">Společná CIDLINA. </w:t>
      </w:r>
    </w:p>
    <w:p w:rsidR="005A17A0" w:rsidRPr="00230680" w:rsidRDefault="005A17A0" w:rsidP="00B67BB8">
      <w:pPr>
        <w:pStyle w:val="Odstavecdal"/>
        <w:ind w:firstLine="0"/>
        <w:rPr>
          <w:rFonts w:ascii="Georgia" w:hAnsi="Georgia" w:cstheme="minorHAnsi"/>
          <w:b/>
          <w:sz w:val="22"/>
          <w:szCs w:val="22"/>
        </w:rPr>
      </w:pPr>
    </w:p>
    <w:p w:rsidR="0000452D" w:rsidRPr="00230680" w:rsidRDefault="0000452D" w:rsidP="00B67BB8">
      <w:pPr>
        <w:pStyle w:val="Odstavecdal"/>
        <w:ind w:firstLine="0"/>
        <w:rPr>
          <w:rFonts w:ascii="Georgia" w:hAnsi="Georgia" w:cstheme="minorHAnsi"/>
          <w:b/>
          <w:sz w:val="22"/>
          <w:szCs w:val="22"/>
        </w:rPr>
      </w:pPr>
    </w:p>
    <w:p w:rsidR="00B67BB8" w:rsidRPr="00230680" w:rsidRDefault="00B67BB8" w:rsidP="00B67BB8">
      <w:pPr>
        <w:pStyle w:val="Odstavecdal"/>
        <w:ind w:firstLine="0"/>
        <w:rPr>
          <w:rFonts w:ascii="Georgia" w:hAnsi="Georgia" w:cstheme="minorHAnsi"/>
          <w:i/>
          <w:color w:val="548DD4" w:themeColor="text2" w:themeTint="99"/>
          <w:sz w:val="18"/>
          <w:szCs w:val="18"/>
        </w:rPr>
      </w:pPr>
      <w:r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Tab. </w:t>
      </w:r>
      <w:proofErr w:type="gramStart"/>
      <w:r w:rsidR="002E7C06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č.</w:t>
      </w:r>
      <w:proofErr w:type="gramEnd"/>
      <w:r w:rsidR="002E7C06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 </w:t>
      </w:r>
      <w:r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2 </w:t>
      </w:r>
      <w:r w:rsidR="002E7C06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- </w:t>
      </w:r>
      <w:r w:rsidR="00BF021A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P</w:t>
      </w:r>
      <w:r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ohyb obyvatel</w:t>
      </w:r>
    </w:p>
    <w:tbl>
      <w:tblPr>
        <w:tblW w:w="0" w:type="auto"/>
        <w:tblCellSpacing w:w="20" w:type="dxa"/>
        <w:tblInd w:w="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606"/>
        <w:gridCol w:w="1606"/>
        <w:gridCol w:w="1607"/>
      </w:tblGrid>
      <w:tr w:rsidR="00B67BB8" w:rsidRPr="00230680" w:rsidTr="00FB1E36">
        <w:trPr>
          <w:trHeight w:val="266"/>
          <w:tblCellSpacing w:w="20" w:type="dxa"/>
        </w:trPr>
        <w:tc>
          <w:tcPr>
            <w:tcW w:w="1641" w:type="dxa"/>
            <w:shd w:val="clear" w:color="auto" w:fill="17365D" w:themeFill="text2" w:themeFillShade="BF"/>
            <w:vAlign w:val="center"/>
          </w:tcPr>
          <w:p w:rsidR="00B67BB8" w:rsidRPr="00230680" w:rsidRDefault="00B67BB8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1566" w:type="dxa"/>
            <w:shd w:val="clear" w:color="auto" w:fill="17365D" w:themeFill="text2" w:themeFillShade="BF"/>
            <w:vAlign w:val="center"/>
          </w:tcPr>
          <w:p w:rsidR="00B67BB8" w:rsidRPr="00230680" w:rsidRDefault="00B67BB8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Obec</w:t>
            </w:r>
          </w:p>
        </w:tc>
        <w:tc>
          <w:tcPr>
            <w:tcW w:w="1566" w:type="dxa"/>
            <w:shd w:val="clear" w:color="auto" w:fill="17365D" w:themeFill="text2" w:themeFillShade="BF"/>
            <w:vAlign w:val="center"/>
          </w:tcPr>
          <w:p w:rsidR="00B67BB8" w:rsidRPr="00230680" w:rsidRDefault="0022493D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ČR</w:t>
            </w:r>
          </w:p>
        </w:tc>
        <w:tc>
          <w:tcPr>
            <w:tcW w:w="1547" w:type="dxa"/>
            <w:shd w:val="clear" w:color="auto" w:fill="17365D" w:themeFill="text2" w:themeFillShade="BF"/>
            <w:vAlign w:val="center"/>
          </w:tcPr>
          <w:p w:rsidR="00B67BB8" w:rsidRPr="00230680" w:rsidRDefault="00B67BB8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MAS</w:t>
            </w:r>
          </w:p>
        </w:tc>
      </w:tr>
      <w:tr w:rsidR="00B67BB8" w:rsidRPr="00230680" w:rsidTr="00FB1E36">
        <w:trPr>
          <w:trHeight w:val="273"/>
          <w:tblCellSpacing w:w="20" w:type="dxa"/>
        </w:trPr>
        <w:tc>
          <w:tcPr>
            <w:tcW w:w="1641" w:type="dxa"/>
            <w:shd w:val="clear" w:color="auto" w:fill="17365D" w:themeFill="text2" w:themeFillShade="BF"/>
            <w:vAlign w:val="center"/>
          </w:tcPr>
          <w:p w:rsidR="00B67BB8" w:rsidRPr="00230680" w:rsidRDefault="00B67BB8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1961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03EBA" w:rsidRPr="00230680" w:rsidRDefault="00B03EBA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211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67BB8" w:rsidRPr="00230680" w:rsidRDefault="00334BCA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9 571 531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67BB8" w:rsidRPr="00230680" w:rsidRDefault="00334BCA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30 942</w:t>
            </w:r>
          </w:p>
        </w:tc>
      </w:tr>
      <w:tr w:rsidR="00B67BB8" w:rsidRPr="00230680" w:rsidTr="00FB1E36">
        <w:trPr>
          <w:trHeight w:val="266"/>
          <w:tblCellSpacing w:w="20" w:type="dxa"/>
        </w:trPr>
        <w:tc>
          <w:tcPr>
            <w:tcW w:w="1641" w:type="dxa"/>
            <w:shd w:val="clear" w:color="auto" w:fill="17365D" w:themeFill="text2" w:themeFillShade="BF"/>
            <w:vAlign w:val="center"/>
          </w:tcPr>
          <w:p w:rsidR="00B67BB8" w:rsidRPr="00230680" w:rsidRDefault="00B67BB8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1970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67BB8" w:rsidRPr="00230680" w:rsidRDefault="00B03EBA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172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67BB8" w:rsidRPr="00230680" w:rsidRDefault="00334BCA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9 807 697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67BB8" w:rsidRPr="00230680" w:rsidRDefault="00334BCA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28 569</w:t>
            </w:r>
          </w:p>
        </w:tc>
      </w:tr>
      <w:tr w:rsidR="00B67BB8" w:rsidRPr="00230680" w:rsidTr="00FB1E36">
        <w:trPr>
          <w:trHeight w:val="259"/>
          <w:tblCellSpacing w:w="20" w:type="dxa"/>
        </w:trPr>
        <w:tc>
          <w:tcPr>
            <w:tcW w:w="1641" w:type="dxa"/>
            <w:shd w:val="clear" w:color="auto" w:fill="17365D" w:themeFill="text2" w:themeFillShade="BF"/>
            <w:vAlign w:val="center"/>
          </w:tcPr>
          <w:p w:rsidR="00B67BB8" w:rsidRPr="00230680" w:rsidRDefault="00B67BB8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1980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67BB8" w:rsidRPr="00230680" w:rsidRDefault="00B03EBA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162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67BB8" w:rsidRPr="00230680" w:rsidRDefault="00334BCA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10 291 927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67BB8" w:rsidRPr="00230680" w:rsidRDefault="00334BCA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27 590</w:t>
            </w:r>
          </w:p>
        </w:tc>
      </w:tr>
      <w:tr w:rsidR="00B67BB8" w:rsidRPr="00230680" w:rsidTr="00FB1E36">
        <w:trPr>
          <w:trHeight w:val="266"/>
          <w:tblCellSpacing w:w="20" w:type="dxa"/>
        </w:trPr>
        <w:tc>
          <w:tcPr>
            <w:tcW w:w="1641" w:type="dxa"/>
            <w:shd w:val="clear" w:color="auto" w:fill="17365D" w:themeFill="text2" w:themeFillShade="BF"/>
            <w:vAlign w:val="center"/>
          </w:tcPr>
          <w:p w:rsidR="00B67BB8" w:rsidRPr="00230680" w:rsidRDefault="00B67BB8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1991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67BB8" w:rsidRPr="00230680" w:rsidRDefault="00B03EBA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126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67BB8" w:rsidRPr="00230680" w:rsidRDefault="00334BCA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10 302 215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67BB8" w:rsidRPr="00230680" w:rsidRDefault="00334BCA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26 046</w:t>
            </w:r>
          </w:p>
        </w:tc>
      </w:tr>
      <w:tr w:rsidR="00B67BB8" w:rsidRPr="00230680" w:rsidTr="00FB1E36">
        <w:trPr>
          <w:trHeight w:val="266"/>
          <w:tblCellSpacing w:w="20" w:type="dxa"/>
        </w:trPr>
        <w:tc>
          <w:tcPr>
            <w:tcW w:w="1641" w:type="dxa"/>
            <w:shd w:val="clear" w:color="auto" w:fill="17365D" w:themeFill="text2" w:themeFillShade="BF"/>
            <w:vAlign w:val="center"/>
          </w:tcPr>
          <w:p w:rsidR="00B67BB8" w:rsidRPr="00230680" w:rsidRDefault="00B67BB8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2001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67BB8" w:rsidRPr="00230680" w:rsidRDefault="00B03EBA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113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67BB8" w:rsidRPr="00230680" w:rsidRDefault="00334BCA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10 230 060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67BB8" w:rsidRPr="00230680" w:rsidRDefault="00334BCA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25 953</w:t>
            </w:r>
          </w:p>
        </w:tc>
      </w:tr>
      <w:tr w:rsidR="00B67BB8" w:rsidRPr="00230680" w:rsidTr="00FB1E36">
        <w:trPr>
          <w:trHeight w:val="266"/>
          <w:tblCellSpacing w:w="20" w:type="dxa"/>
        </w:trPr>
        <w:tc>
          <w:tcPr>
            <w:tcW w:w="1641" w:type="dxa"/>
            <w:shd w:val="clear" w:color="auto" w:fill="17365D" w:themeFill="text2" w:themeFillShade="BF"/>
            <w:vAlign w:val="center"/>
          </w:tcPr>
          <w:p w:rsidR="00B67BB8" w:rsidRPr="00230680" w:rsidRDefault="00B67BB8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2011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67BB8" w:rsidRPr="00230680" w:rsidRDefault="0068242A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124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67BB8" w:rsidRPr="00230680" w:rsidRDefault="0022493D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10 562 214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67BB8" w:rsidRPr="00230680" w:rsidRDefault="00334BCA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26 690</w:t>
            </w:r>
          </w:p>
        </w:tc>
      </w:tr>
      <w:tr w:rsidR="00FB1E36" w:rsidRPr="00230680" w:rsidTr="00FB1E36">
        <w:trPr>
          <w:trHeight w:val="266"/>
          <w:tblCellSpacing w:w="20" w:type="dxa"/>
        </w:trPr>
        <w:tc>
          <w:tcPr>
            <w:tcW w:w="1641" w:type="dxa"/>
            <w:shd w:val="clear" w:color="auto" w:fill="17365D" w:themeFill="text2" w:themeFillShade="BF"/>
            <w:vAlign w:val="center"/>
          </w:tcPr>
          <w:p w:rsidR="00FB1E36" w:rsidRPr="00230680" w:rsidRDefault="00FB1E36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B1E36" w:rsidRPr="00230680" w:rsidRDefault="00FB1E36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115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B1E36" w:rsidRPr="00230680" w:rsidRDefault="00FB1E36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10 578 820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B1E36" w:rsidRPr="00230680" w:rsidRDefault="00FB1E36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27 055</w:t>
            </w:r>
          </w:p>
        </w:tc>
      </w:tr>
      <w:tr w:rsidR="00FB1E36" w:rsidRPr="00230680" w:rsidTr="00FB1E36">
        <w:trPr>
          <w:trHeight w:val="266"/>
          <w:tblCellSpacing w:w="20" w:type="dxa"/>
        </w:trPr>
        <w:tc>
          <w:tcPr>
            <w:tcW w:w="1641" w:type="dxa"/>
            <w:shd w:val="clear" w:color="auto" w:fill="17365D" w:themeFill="text2" w:themeFillShade="BF"/>
            <w:vAlign w:val="center"/>
          </w:tcPr>
          <w:p w:rsidR="00FB1E36" w:rsidRPr="00230680" w:rsidRDefault="00FB1E36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B1E36" w:rsidRPr="00230680" w:rsidRDefault="00FB1E36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117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B1E36" w:rsidRPr="00230680" w:rsidRDefault="00FB1E36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10 693 939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B1E36" w:rsidRPr="00230680" w:rsidRDefault="00FB1E36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27 215</w:t>
            </w:r>
          </w:p>
        </w:tc>
      </w:tr>
    </w:tbl>
    <w:p w:rsidR="00B67BB8" w:rsidRPr="00230680" w:rsidRDefault="00B67BB8" w:rsidP="008B267F">
      <w:pPr>
        <w:pStyle w:val="Odstavecdal"/>
        <w:jc w:val="center"/>
        <w:rPr>
          <w:rFonts w:ascii="Georgia" w:hAnsi="Georgia" w:cstheme="minorHAnsi"/>
          <w:i/>
          <w:sz w:val="20"/>
          <w:szCs w:val="20"/>
        </w:rPr>
      </w:pPr>
      <w:r w:rsidRPr="00230680">
        <w:rPr>
          <w:rFonts w:ascii="Georgia" w:hAnsi="Georgia" w:cstheme="minorHAnsi"/>
          <w:i/>
          <w:sz w:val="20"/>
          <w:szCs w:val="20"/>
        </w:rPr>
        <w:t xml:space="preserve">   </w:t>
      </w:r>
      <w:r w:rsidR="00ED779F">
        <w:rPr>
          <w:rFonts w:ascii="Georgia" w:hAnsi="Georgia" w:cstheme="minorHAnsi"/>
          <w:i/>
          <w:sz w:val="20"/>
          <w:szCs w:val="20"/>
        </w:rPr>
        <w:t xml:space="preserve">                                                                       </w:t>
      </w:r>
      <w:r w:rsidRPr="00230680">
        <w:rPr>
          <w:rFonts w:ascii="Georgia" w:hAnsi="Georgia" w:cstheme="minorHAnsi"/>
          <w:i/>
          <w:sz w:val="20"/>
          <w:szCs w:val="20"/>
        </w:rPr>
        <w:t xml:space="preserve">   Zdroj: ČSÚ</w:t>
      </w:r>
    </w:p>
    <w:p w:rsidR="008B267F" w:rsidRPr="00230680" w:rsidRDefault="008B267F" w:rsidP="008B267F">
      <w:pPr>
        <w:pStyle w:val="Odstavecdal"/>
        <w:jc w:val="center"/>
        <w:rPr>
          <w:rFonts w:ascii="Georgia" w:hAnsi="Georgia" w:cstheme="minorHAnsi"/>
          <w:i/>
          <w:sz w:val="20"/>
          <w:szCs w:val="20"/>
        </w:rPr>
      </w:pPr>
    </w:p>
    <w:p w:rsidR="00F8259B" w:rsidRPr="00230680" w:rsidRDefault="00F8259B" w:rsidP="005435D2">
      <w:pPr>
        <w:pStyle w:val="Odstavecdal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Údaje jsou porovnány s obcemi ze stejného regionu a př</w:t>
      </w:r>
      <w:r w:rsidR="0068242A" w:rsidRPr="00230680">
        <w:rPr>
          <w:rFonts w:ascii="Georgia" w:hAnsi="Georgia" w:cstheme="minorHAnsi"/>
          <w:sz w:val="22"/>
          <w:szCs w:val="22"/>
        </w:rPr>
        <w:t xml:space="preserve">ibližně stejným počtem </w:t>
      </w:r>
      <w:proofErr w:type="gramStart"/>
      <w:r w:rsidR="0068242A" w:rsidRPr="00230680">
        <w:rPr>
          <w:rFonts w:ascii="Georgia" w:hAnsi="Georgia" w:cstheme="minorHAnsi"/>
          <w:sz w:val="22"/>
          <w:szCs w:val="22"/>
        </w:rPr>
        <w:t>obyvatel</w:t>
      </w:r>
      <w:proofErr w:type="gramEnd"/>
      <w:r w:rsidR="0068242A" w:rsidRPr="00230680">
        <w:rPr>
          <w:rFonts w:ascii="Georgia" w:hAnsi="Georgia" w:cstheme="minorHAnsi"/>
          <w:sz w:val="22"/>
          <w:szCs w:val="22"/>
        </w:rPr>
        <w:t xml:space="preserve"> </w:t>
      </w:r>
      <w:r w:rsidR="007D473F" w:rsidRPr="00230680">
        <w:rPr>
          <w:rFonts w:ascii="Georgia" w:hAnsi="Georgia" w:cstheme="minorHAnsi"/>
          <w:sz w:val="22"/>
          <w:szCs w:val="22"/>
        </w:rPr>
        <w:t>–</w:t>
      </w:r>
      <w:proofErr w:type="gramStart"/>
      <w:r w:rsidR="007D473F" w:rsidRPr="00230680">
        <w:rPr>
          <w:rFonts w:ascii="Georgia" w:hAnsi="Georgia" w:cstheme="minorHAnsi"/>
          <w:sz w:val="22"/>
          <w:szCs w:val="22"/>
        </w:rPr>
        <w:t>Chudeřice</w:t>
      </w:r>
      <w:proofErr w:type="gramEnd"/>
      <w:r w:rsidR="007D473F" w:rsidRPr="00230680">
        <w:rPr>
          <w:rFonts w:ascii="Georgia" w:hAnsi="Georgia" w:cstheme="minorHAnsi"/>
          <w:sz w:val="22"/>
          <w:szCs w:val="22"/>
        </w:rPr>
        <w:t xml:space="preserve"> 227</w:t>
      </w:r>
      <w:r w:rsidRPr="00230680">
        <w:rPr>
          <w:rFonts w:ascii="Georgia" w:hAnsi="Georgia" w:cstheme="minorHAnsi"/>
          <w:sz w:val="22"/>
          <w:szCs w:val="22"/>
        </w:rPr>
        <w:t xml:space="preserve"> obyvatel, Zachrašťany 194 obyvatel.</w:t>
      </w:r>
    </w:p>
    <w:p w:rsidR="00F8259B" w:rsidRPr="00230680" w:rsidRDefault="00F8259B" w:rsidP="00334BCA">
      <w:pPr>
        <w:pStyle w:val="Odstavecdal"/>
        <w:rPr>
          <w:rFonts w:ascii="Georgia" w:hAnsi="Georgia" w:cstheme="minorHAnsi"/>
        </w:rPr>
      </w:pPr>
    </w:p>
    <w:p w:rsidR="00F8259B" w:rsidRPr="00230680" w:rsidRDefault="00F8259B" w:rsidP="00F8259B">
      <w:pPr>
        <w:pStyle w:val="Odstavecdal"/>
        <w:ind w:firstLine="0"/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</w:pPr>
      <w:proofErr w:type="spellStart"/>
      <w:proofErr w:type="gramStart"/>
      <w:r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Tab</w:t>
      </w:r>
      <w:proofErr w:type="gramEnd"/>
      <w:r w:rsidR="002F5DB7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.</w:t>
      </w:r>
      <w:proofErr w:type="gramStart"/>
      <w:r w:rsidR="002E7C06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č</w:t>
      </w:r>
      <w:proofErr w:type="spellEnd"/>
      <w:r w:rsidR="002E7C06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.</w:t>
      </w:r>
      <w:proofErr w:type="gramEnd"/>
      <w:r w:rsidR="002E7C06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 </w:t>
      </w:r>
      <w:r w:rsidR="002F5DB7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3</w:t>
      </w:r>
      <w:r w:rsidR="002E7C06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- </w:t>
      </w:r>
      <w:r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Porovnání přírůstku obyvatel  </w:t>
      </w:r>
    </w:p>
    <w:tbl>
      <w:tblPr>
        <w:tblW w:w="0" w:type="auto"/>
        <w:tblCellSpacing w:w="20" w:type="dxa"/>
        <w:tblInd w:w="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340"/>
        <w:gridCol w:w="4456"/>
      </w:tblGrid>
      <w:tr w:rsidR="00F8259B" w:rsidRPr="00230680" w:rsidTr="00FB1E36">
        <w:trPr>
          <w:trHeight w:val="255"/>
          <w:tblCellSpacing w:w="20" w:type="dxa"/>
        </w:trPr>
        <w:tc>
          <w:tcPr>
            <w:tcW w:w="3280" w:type="dxa"/>
            <w:shd w:val="clear" w:color="auto" w:fill="17365D" w:themeFill="text2" w:themeFillShade="BF"/>
            <w:vAlign w:val="center"/>
          </w:tcPr>
          <w:p w:rsidR="00F8259B" w:rsidRPr="00230680" w:rsidRDefault="00F8259B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Obec</w:t>
            </w:r>
          </w:p>
        </w:tc>
        <w:tc>
          <w:tcPr>
            <w:tcW w:w="4396" w:type="dxa"/>
            <w:shd w:val="clear" w:color="auto" w:fill="17365D" w:themeFill="text2" w:themeFillShade="BF"/>
            <w:vAlign w:val="center"/>
          </w:tcPr>
          <w:p w:rsidR="00F8259B" w:rsidRPr="00230680" w:rsidRDefault="00F8259B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Pří</w:t>
            </w:r>
            <w:r w:rsidR="00FB1E36">
              <w:rPr>
                <w:rFonts w:ascii="Georgia" w:hAnsi="Georgia" w:cstheme="minorHAnsi"/>
                <w:b/>
                <w:sz w:val="20"/>
                <w:szCs w:val="20"/>
              </w:rPr>
              <w:t>růstek obyvatel za posledních 9</w:t>
            </w: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 xml:space="preserve"> let</w:t>
            </w:r>
          </w:p>
        </w:tc>
      </w:tr>
      <w:tr w:rsidR="00F8259B" w:rsidRPr="00230680" w:rsidTr="00FB1E36">
        <w:trPr>
          <w:trHeight w:val="262"/>
          <w:tblCellSpacing w:w="20" w:type="dxa"/>
        </w:trPr>
        <w:tc>
          <w:tcPr>
            <w:tcW w:w="3280" w:type="dxa"/>
            <w:shd w:val="clear" w:color="auto" w:fill="17365D" w:themeFill="text2" w:themeFillShade="BF"/>
            <w:vAlign w:val="center"/>
          </w:tcPr>
          <w:p w:rsidR="00F8259B" w:rsidRPr="00230680" w:rsidRDefault="007D473F" w:rsidP="00F8259B">
            <w:pPr>
              <w:pStyle w:val="Odstavecdal"/>
              <w:ind w:firstLine="0"/>
              <w:jc w:val="left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Šaplava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F8259B" w:rsidRPr="00230680" w:rsidRDefault="00FB1E36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-7</w:t>
            </w:r>
          </w:p>
        </w:tc>
      </w:tr>
      <w:tr w:rsidR="00F8259B" w:rsidRPr="00230680" w:rsidTr="00FB1E36">
        <w:trPr>
          <w:trHeight w:val="255"/>
          <w:tblCellSpacing w:w="20" w:type="dxa"/>
        </w:trPr>
        <w:tc>
          <w:tcPr>
            <w:tcW w:w="3280" w:type="dxa"/>
            <w:shd w:val="clear" w:color="auto" w:fill="17365D" w:themeFill="text2" w:themeFillShade="BF"/>
            <w:vAlign w:val="center"/>
          </w:tcPr>
          <w:p w:rsidR="00F8259B" w:rsidRPr="00230680" w:rsidRDefault="007D473F" w:rsidP="00F8259B">
            <w:pPr>
              <w:pStyle w:val="Odstavecdal"/>
              <w:ind w:firstLine="0"/>
              <w:jc w:val="left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 xml:space="preserve">Chudeřice 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F8259B" w:rsidRPr="00230680" w:rsidRDefault="00FB1E36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+37</w:t>
            </w:r>
          </w:p>
        </w:tc>
      </w:tr>
      <w:tr w:rsidR="00F8259B" w:rsidRPr="00230680" w:rsidTr="00FB1E36">
        <w:trPr>
          <w:trHeight w:val="248"/>
          <w:tblCellSpacing w:w="20" w:type="dxa"/>
        </w:trPr>
        <w:tc>
          <w:tcPr>
            <w:tcW w:w="3280" w:type="dxa"/>
            <w:shd w:val="clear" w:color="auto" w:fill="17365D" w:themeFill="text2" w:themeFillShade="BF"/>
            <w:vAlign w:val="center"/>
          </w:tcPr>
          <w:p w:rsidR="00F8259B" w:rsidRPr="00230680" w:rsidRDefault="00F8259B" w:rsidP="00F8259B">
            <w:pPr>
              <w:pStyle w:val="Odstavecdal"/>
              <w:ind w:firstLine="0"/>
              <w:jc w:val="left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Zachrašťany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F8259B" w:rsidRPr="00230680" w:rsidRDefault="00FB1E36" w:rsidP="00F8259B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+45</w:t>
            </w:r>
          </w:p>
        </w:tc>
      </w:tr>
    </w:tbl>
    <w:p w:rsidR="00334BCA" w:rsidRPr="00230680" w:rsidRDefault="00F8259B" w:rsidP="00334BCA">
      <w:pPr>
        <w:pStyle w:val="Odstavecdal"/>
        <w:rPr>
          <w:rFonts w:ascii="Georgia" w:hAnsi="Georgia" w:cstheme="minorHAnsi"/>
        </w:rPr>
      </w:pPr>
      <w:r w:rsidRPr="00230680">
        <w:rPr>
          <w:rFonts w:ascii="Georgia" w:hAnsi="Georgia" w:cstheme="minorHAnsi"/>
          <w:i/>
          <w:sz w:val="20"/>
          <w:szCs w:val="20"/>
        </w:rPr>
        <w:t xml:space="preserve">                                                                                               Zdroj: ČSÚ</w:t>
      </w:r>
    </w:p>
    <w:p w:rsidR="0051548C" w:rsidRPr="00230680" w:rsidRDefault="0051548C" w:rsidP="00C8101E">
      <w:pPr>
        <w:pStyle w:val="Odstavecdal"/>
        <w:ind w:firstLine="0"/>
        <w:rPr>
          <w:rFonts w:ascii="Georgia" w:hAnsi="Georgia" w:cstheme="minorHAnsi"/>
        </w:rPr>
      </w:pPr>
    </w:p>
    <w:p w:rsidR="00BF021A" w:rsidRPr="00230680" w:rsidRDefault="00BC4A79" w:rsidP="005435D2">
      <w:pPr>
        <w:pStyle w:val="Odstavecdal"/>
        <w:ind w:firstLine="708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Trend postupného stárnutí populace trvá v celé </w:t>
      </w:r>
      <w:r w:rsidR="00C97A6C" w:rsidRPr="00230680">
        <w:rPr>
          <w:rFonts w:ascii="Georgia" w:hAnsi="Georgia" w:cstheme="minorHAnsi"/>
          <w:sz w:val="22"/>
          <w:szCs w:val="22"/>
        </w:rPr>
        <w:t>Č</w:t>
      </w:r>
      <w:r w:rsidRPr="00230680">
        <w:rPr>
          <w:rFonts w:ascii="Georgia" w:hAnsi="Georgia" w:cstheme="minorHAnsi"/>
          <w:sz w:val="22"/>
          <w:szCs w:val="22"/>
        </w:rPr>
        <w:t xml:space="preserve">eské republice. Podíl osob v produktivním věku </w:t>
      </w:r>
      <w:r w:rsidR="00E851C3" w:rsidRPr="00230680">
        <w:rPr>
          <w:rFonts w:ascii="Georgia" w:hAnsi="Georgia" w:cstheme="minorHAnsi"/>
          <w:sz w:val="22"/>
          <w:szCs w:val="22"/>
        </w:rPr>
        <w:t xml:space="preserve">se od posledního sčítání lidu nijak výrazně nezměnil. Ovšem podíl osob nad 64 let stále převažuje nad dětskou (0 </w:t>
      </w:r>
      <w:r w:rsidR="002A7B8D" w:rsidRPr="00230680">
        <w:rPr>
          <w:rFonts w:ascii="Georgia" w:hAnsi="Georgia" w:cstheme="minorHAnsi"/>
          <w:sz w:val="22"/>
          <w:szCs w:val="22"/>
        </w:rPr>
        <w:t>–</w:t>
      </w:r>
      <w:r w:rsidR="00E851C3" w:rsidRPr="00230680">
        <w:rPr>
          <w:rFonts w:ascii="Georgia" w:hAnsi="Georgia" w:cstheme="minorHAnsi"/>
          <w:sz w:val="22"/>
          <w:szCs w:val="22"/>
        </w:rPr>
        <w:t xml:space="preserve"> 14let) složkou. </w:t>
      </w:r>
      <w:r w:rsidR="00BF021A" w:rsidRPr="00230680">
        <w:rPr>
          <w:rFonts w:ascii="Georgia" w:hAnsi="Georgia" w:cstheme="minorHAnsi"/>
          <w:sz w:val="22"/>
          <w:szCs w:val="22"/>
        </w:rPr>
        <w:t xml:space="preserve">Průměrný věk v obci je </w:t>
      </w:r>
      <w:proofErr w:type="gramStart"/>
      <w:r w:rsidR="00FB1E36">
        <w:rPr>
          <w:rFonts w:ascii="Georgia" w:hAnsi="Georgia" w:cstheme="minorHAnsi"/>
          <w:sz w:val="22"/>
          <w:szCs w:val="22"/>
        </w:rPr>
        <w:t xml:space="preserve">48,3 </w:t>
      </w:r>
      <w:r w:rsidR="00BF021A" w:rsidRPr="00230680">
        <w:rPr>
          <w:rFonts w:ascii="Georgia" w:hAnsi="Georgia" w:cstheme="minorHAnsi"/>
          <w:sz w:val="22"/>
          <w:szCs w:val="22"/>
        </w:rPr>
        <w:t xml:space="preserve"> let</w:t>
      </w:r>
      <w:proofErr w:type="gramEnd"/>
      <w:r w:rsidR="00BF021A" w:rsidRPr="00230680">
        <w:rPr>
          <w:rFonts w:ascii="Georgia" w:hAnsi="Georgia" w:cstheme="minorHAnsi"/>
          <w:sz w:val="22"/>
          <w:szCs w:val="22"/>
        </w:rPr>
        <w:t xml:space="preserve">.  </w:t>
      </w:r>
      <w:r w:rsidR="00E851C3" w:rsidRPr="00230680">
        <w:rPr>
          <w:rFonts w:ascii="Georgia" w:hAnsi="Georgia" w:cstheme="minorHAnsi"/>
          <w:sz w:val="22"/>
          <w:szCs w:val="22"/>
        </w:rPr>
        <w:t>Královéhradecký kraj</w:t>
      </w:r>
      <w:r w:rsidR="00BF021A" w:rsidRPr="00230680">
        <w:rPr>
          <w:rFonts w:ascii="Georgia" w:hAnsi="Georgia" w:cstheme="minorHAnsi"/>
          <w:sz w:val="22"/>
          <w:szCs w:val="22"/>
        </w:rPr>
        <w:t xml:space="preserve"> má průměrný věk </w:t>
      </w:r>
      <w:r w:rsidR="00FB1E36">
        <w:rPr>
          <w:rFonts w:ascii="Georgia" w:hAnsi="Georgia" w:cstheme="minorHAnsi"/>
          <w:sz w:val="22"/>
          <w:szCs w:val="22"/>
        </w:rPr>
        <w:t>42,2</w:t>
      </w:r>
      <w:r w:rsidR="00BF021A" w:rsidRPr="00230680">
        <w:rPr>
          <w:rFonts w:ascii="Georgia" w:hAnsi="Georgia" w:cstheme="minorHAnsi"/>
          <w:sz w:val="22"/>
          <w:szCs w:val="22"/>
        </w:rPr>
        <w:t xml:space="preserve">, region Společná CIDLINA </w:t>
      </w:r>
      <w:r w:rsidR="002D297B" w:rsidRPr="00230680">
        <w:rPr>
          <w:rFonts w:ascii="Georgia" w:hAnsi="Georgia" w:cstheme="minorHAnsi"/>
          <w:sz w:val="22"/>
          <w:szCs w:val="22"/>
        </w:rPr>
        <w:t>42</w:t>
      </w:r>
      <w:r w:rsidR="00FB1E36">
        <w:rPr>
          <w:rFonts w:ascii="Georgia" w:hAnsi="Georgia" w:cstheme="minorHAnsi"/>
          <w:sz w:val="22"/>
          <w:szCs w:val="22"/>
        </w:rPr>
        <w:t>,4</w:t>
      </w:r>
      <w:r w:rsidR="00BF021A" w:rsidRPr="00230680">
        <w:rPr>
          <w:rFonts w:ascii="Georgia" w:hAnsi="Georgia" w:cstheme="minorHAnsi"/>
          <w:sz w:val="22"/>
          <w:szCs w:val="22"/>
        </w:rPr>
        <w:t xml:space="preserve"> let. </w:t>
      </w:r>
    </w:p>
    <w:p w:rsidR="00A96B8E" w:rsidRPr="00230680" w:rsidRDefault="00A96B8E" w:rsidP="005A17A0">
      <w:pPr>
        <w:pStyle w:val="Odstavecdal"/>
        <w:ind w:firstLine="0"/>
        <w:jc w:val="left"/>
        <w:rPr>
          <w:rFonts w:ascii="Georgia" w:hAnsi="Georgia" w:cstheme="minorHAnsi"/>
          <w:sz w:val="22"/>
          <w:szCs w:val="22"/>
        </w:rPr>
      </w:pPr>
    </w:p>
    <w:p w:rsidR="003B6B4E" w:rsidRPr="00230680" w:rsidRDefault="003B6B4E" w:rsidP="005A17A0">
      <w:pPr>
        <w:pStyle w:val="Odstavecdal"/>
        <w:ind w:firstLine="0"/>
        <w:jc w:val="left"/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</w:pPr>
      <w:r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Tab. </w:t>
      </w:r>
      <w:proofErr w:type="gramStart"/>
      <w:r w:rsidR="002E7C06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č.</w:t>
      </w:r>
      <w:proofErr w:type="gramEnd"/>
      <w:r w:rsidR="002E7C06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 </w:t>
      </w:r>
      <w:r w:rsidR="002F5DB7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4</w:t>
      </w:r>
      <w:r w:rsidR="002E7C06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- </w:t>
      </w:r>
      <w:r w:rsidR="00BF021A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Skladba obyvatel</w:t>
      </w:r>
    </w:p>
    <w:tbl>
      <w:tblPr>
        <w:tblpPr w:leftFromText="141" w:rightFromText="141" w:vertAnchor="text" w:horzAnchor="margin" w:tblpY="4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275"/>
        <w:gridCol w:w="1276"/>
      </w:tblGrid>
      <w:tr w:rsidR="00E851C3" w:rsidRPr="00230680" w:rsidTr="00FB1E36">
        <w:trPr>
          <w:trHeight w:val="266"/>
          <w:tblCellSpacing w:w="20" w:type="dxa"/>
        </w:trPr>
        <w:tc>
          <w:tcPr>
            <w:tcW w:w="1350" w:type="dxa"/>
            <w:shd w:val="clear" w:color="auto" w:fill="17365D" w:themeFill="text2" w:themeFillShade="BF"/>
            <w:vAlign w:val="center"/>
          </w:tcPr>
          <w:p w:rsidR="00E851C3" w:rsidRPr="00230680" w:rsidRDefault="00E851C3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Muži</w:t>
            </w:r>
          </w:p>
        </w:tc>
        <w:tc>
          <w:tcPr>
            <w:tcW w:w="1235" w:type="dxa"/>
            <w:shd w:val="clear" w:color="auto" w:fill="17365D" w:themeFill="text2" w:themeFillShade="BF"/>
            <w:vAlign w:val="center"/>
          </w:tcPr>
          <w:p w:rsidR="00E851C3" w:rsidRPr="00230680" w:rsidRDefault="00E851C3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Počet</w:t>
            </w:r>
          </w:p>
        </w:tc>
        <w:tc>
          <w:tcPr>
            <w:tcW w:w="1216" w:type="dxa"/>
            <w:shd w:val="clear" w:color="auto" w:fill="17365D" w:themeFill="text2" w:themeFillShade="BF"/>
            <w:vAlign w:val="center"/>
          </w:tcPr>
          <w:p w:rsidR="00E851C3" w:rsidRPr="00230680" w:rsidRDefault="00E851C3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%</w:t>
            </w:r>
          </w:p>
        </w:tc>
      </w:tr>
      <w:tr w:rsidR="00E851C3" w:rsidRPr="00230680" w:rsidTr="00FB1E36">
        <w:trPr>
          <w:trHeight w:val="273"/>
          <w:tblCellSpacing w:w="20" w:type="dxa"/>
        </w:trPr>
        <w:tc>
          <w:tcPr>
            <w:tcW w:w="1350" w:type="dxa"/>
            <w:shd w:val="clear" w:color="auto" w:fill="17365D" w:themeFill="text2" w:themeFillShade="BF"/>
            <w:vAlign w:val="center"/>
          </w:tcPr>
          <w:p w:rsidR="00E851C3" w:rsidRPr="00230680" w:rsidRDefault="00E851C3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do 14 let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851C3" w:rsidRPr="00230680" w:rsidRDefault="004C2D58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7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851C3" w:rsidRPr="00230680" w:rsidRDefault="004C2D58" w:rsidP="00107C7D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5,9</w:t>
            </w:r>
          </w:p>
        </w:tc>
      </w:tr>
      <w:tr w:rsidR="00E851C3" w:rsidRPr="00230680" w:rsidTr="00FB1E36">
        <w:trPr>
          <w:trHeight w:val="266"/>
          <w:tblCellSpacing w:w="20" w:type="dxa"/>
        </w:trPr>
        <w:tc>
          <w:tcPr>
            <w:tcW w:w="1350" w:type="dxa"/>
            <w:shd w:val="clear" w:color="auto" w:fill="17365D" w:themeFill="text2" w:themeFillShade="BF"/>
            <w:vAlign w:val="center"/>
          </w:tcPr>
          <w:p w:rsidR="00E851C3" w:rsidRPr="00230680" w:rsidRDefault="00E851C3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15-64 let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851C3" w:rsidRPr="00230680" w:rsidRDefault="004C2D58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40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851C3" w:rsidRPr="00230680" w:rsidRDefault="004C2D58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34,4</w:t>
            </w:r>
          </w:p>
        </w:tc>
      </w:tr>
      <w:tr w:rsidR="00E851C3" w:rsidRPr="00230680" w:rsidTr="00FB1E36">
        <w:trPr>
          <w:trHeight w:val="266"/>
          <w:tblCellSpacing w:w="20" w:type="dxa"/>
        </w:trPr>
        <w:tc>
          <w:tcPr>
            <w:tcW w:w="1350" w:type="dxa"/>
            <w:shd w:val="clear" w:color="auto" w:fill="17365D" w:themeFill="text2" w:themeFillShade="BF"/>
            <w:vAlign w:val="center"/>
          </w:tcPr>
          <w:p w:rsidR="00E851C3" w:rsidRPr="00230680" w:rsidRDefault="00E851C3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nad 64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851C3" w:rsidRPr="00230680" w:rsidRDefault="004C2D58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15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851C3" w:rsidRPr="00230680" w:rsidRDefault="004C2D58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12,8</w:t>
            </w:r>
          </w:p>
        </w:tc>
      </w:tr>
    </w:tbl>
    <w:tbl>
      <w:tblPr>
        <w:tblpPr w:leftFromText="141" w:rightFromText="141" w:vertAnchor="text" w:horzAnchor="margin" w:tblpXSpec="right" w:tblpY="84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430"/>
        <w:gridCol w:w="1275"/>
        <w:gridCol w:w="1276"/>
      </w:tblGrid>
      <w:tr w:rsidR="00E851C3" w:rsidRPr="00230680" w:rsidTr="00FB1E36">
        <w:trPr>
          <w:trHeight w:val="266"/>
          <w:tblCellSpacing w:w="20" w:type="dxa"/>
        </w:trPr>
        <w:tc>
          <w:tcPr>
            <w:tcW w:w="1370" w:type="dxa"/>
            <w:shd w:val="clear" w:color="auto" w:fill="17365D" w:themeFill="text2" w:themeFillShade="BF"/>
            <w:vAlign w:val="center"/>
          </w:tcPr>
          <w:p w:rsidR="00E851C3" w:rsidRPr="00230680" w:rsidRDefault="00E851C3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Ženy</w:t>
            </w:r>
          </w:p>
        </w:tc>
        <w:tc>
          <w:tcPr>
            <w:tcW w:w="1235" w:type="dxa"/>
            <w:shd w:val="clear" w:color="auto" w:fill="17365D" w:themeFill="text2" w:themeFillShade="BF"/>
            <w:vAlign w:val="center"/>
          </w:tcPr>
          <w:p w:rsidR="00E851C3" w:rsidRPr="00230680" w:rsidRDefault="00E851C3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Počet</w:t>
            </w:r>
          </w:p>
        </w:tc>
        <w:tc>
          <w:tcPr>
            <w:tcW w:w="1216" w:type="dxa"/>
            <w:shd w:val="clear" w:color="auto" w:fill="17365D" w:themeFill="text2" w:themeFillShade="BF"/>
            <w:vAlign w:val="center"/>
          </w:tcPr>
          <w:p w:rsidR="00E851C3" w:rsidRPr="00230680" w:rsidRDefault="00E851C3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%</w:t>
            </w:r>
          </w:p>
        </w:tc>
      </w:tr>
      <w:tr w:rsidR="00E851C3" w:rsidRPr="00230680" w:rsidTr="00FB1E36">
        <w:trPr>
          <w:trHeight w:val="273"/>
          <w:tblCellSpacing w:w="20" w:type="dxa"/>
        </w:trPr>
        <w:tc>
          <w:tcPr>
            <w:tcW w:w="1370" w:type="dxa"/>
            <w:shd w:val="clear" w:color="auto" w:fill="17365D" w:themeFill="text2" w:themeFillShade="BF"/>
            <w:vAlign w:val="center"/>
          </w:tcPr>
          <w:p w:rsidR="00E851C3" w:rsidRPr="00230680" w:rsidRDefault="00E851C3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0-14 let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851C3" w:rsidRPr="00230680" w:rsidRDefault="004C2D58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851C3" w:rsidRPr="00230680" w:rsidRDefault="00107C7D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4,</w:t>
            </w:r>
            <w:r w:rsidR="004C2D58">
              <w:rPr>
                <w:rFonts w:ascii="Georgia" w:hAnsi="Georgia" w:cstheme="minorHAnsi"/>
                <w:sz w:val="20"/>
                <w:szCs w:val="20"/>
              </w:rPr>
              <w:t>3</w:t>
            </w:r>
          </w:p>
        </w:tc>
      </w:tr>
      <w:tr w:rsidR="00E851C3" w:rsidRPr="00230680" w:rsidTr="00FB1E36">
        <w:trPr>
          <w:trHeight w:val="266"/>
          <w:tblCellSpacing w:w="20" w:type="dxa"/>
        </w:trPr>
        <w:tc>
          <w:tcPr>
            <w:tcW w:w="1370" w:type="dxa"/>
            <w:shd w:val="clear" w:color="auto" w:fill="17365D" w:themeFill="text2" w:themeFillShade="BF"/>
            <w:vAlign w:val="center"/>
          </w:tcPr>
          <w:p w:rsidR="00E851C3" w:rsidRPr="00230680" w:rsidRDefault="00E851C3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15-64 let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851C3" w:rsidRPr="00230680" w:rsidRDefault="005E3F93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3</w:t>
            </w:r>
            <w:r w:rsidR="004C2D58">
              <w:rPr>
                <w:rFonts w:ascii="Georgia" w:hAnsi="Georgia" w:cstheme="minorHAnsi"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851C3" w:rsidRPr="00230680" w:rsidRDefault="00107C7D" w:rsidP="00107C7D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2</w:t>
            </w:r>
            <w:r w:rsidR="004C2D58">
              <w:rPr>
                <w:rFonts w:ascii="Georgia" w:hAnsi="Georgia" w:cstheme="minorHAnsi"/>
                <w:sz w:val="20"/>
                <w:szCs w:val="20"/>
              </w:rPr>
              <w:t>8,2</w:t>
            </w:r>
          </w:p>
        </w:tc>
      </w:tr>
      <w:tr w:rsidR="00E851C3" w:rsidRPr="00230680" w:rsidTr="00FB1E36">
        <w:trPr>
          <w:trHeight w:val="266"/>
          <w:tblCellSpacing w:w="20" w:type="dxa"/>
        </w:trPr>
        <w:tc>
          <w:tcPr>
            <w:tcW w:w="1370" w:type="dxa"/>
            <w:shd w:val="clear" w:color="auto" w:fill="17365D" w:themeFill="text2" w:themeFillShade="BF"/>
            <w:vAlign w:val="center"/>
          </w:tcPr>
          <w:p w:rsidR="00E851C3" w:rsidRPr="00230680" w:rsidRDefault="00E851C3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nad 64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851C3" w:rsidRPr="00230680" w:rsidRDefault="005E3F93" w:rsidP="00E851C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1</w:t>
            </w:r>
            <w:r w:rsidR="004C2D58">
              <w:rPr>
                <w:rFonts w:ascii="Georgia" w:hAnsi="Georgia" w:cstheme="minorHAnsi"/>
                <w:sz w:val="20"/>
                <w:szCs w:val="20"/>
              </w:rPr>
              <w:t>7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851C3" w:rsidRPr="00230680" w:rsidRDefault="004C2D58" w:rsidP="00107C7D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15,5</w:t>
            </w:r>
          </w:p>
        </w:tc>
      </w:tr>
    </w:tbl>
    <w:p w:rsidR="005A17A0" w:rsidRPr="00230680" w:rsidRDefault="005A17A0" w:rsidP="005A17A0">
      <w:pPr>
        <w:pStyle w:val="Odstavecdal"/>
        <w:ind w:firstLine="0"/>
        <w:jc w:val="left"/>
        <w:rPr>
          <w:rFonts w:ascii="Georgia" w:hAnsi="Georgia" w:cstheme="minorHAnsi"/>
          <w:b/>
          <w:bCs/>
        </w:rPr>
      </w:pPr>
    </w:p>
    <w:p w:rsidR="003B6B4E" w:rsidRPr="00230680" w:rsidRDefault="003B6B4E" w:rsidP="00C8101E">
      <w:pPr>
        <w:spacing w:before="59" w:after="59"/>
        <w:jc w:val="both"/>
        <w:rPr>
          <w:rFonts w:ascii="Georgia" w:hAnsi="Georgia" w:cstheme="minorHAnsi"/>
          <w:b/>
          <w:bCs/>
        </w:rPr>
      </w:pPr>
    </w:p>
    <w:p w:rsidR="003B6B4E" w:rsidRPr="00230680" w:rsidRDefault="003B6B4E" w:rsidP="00C8101E">
      <w:pPr>
        <w:spacing w:before="59" w:after="59"/>
        <w:jc w:val="both"/>
        <w:rPr>
          <w:rFonts w:ascii="Georgia" w:hAnsi="Georgia" w:cstheme="minorHAnsi"/>
          <w:b/>
          <w:bCs/>
        </w:rPr>
      </w:pPr>
    </w:p>
    <w:p w:rsidR="003B6B4E" w:rsidRPr="00230680" w:rsidRDefault="003B6B4E" w:rsidP="00C8101E">
      <w:pPr>
        <w:spacing w:before="59" w:after="59"/>
        <w:jc w:val="both"/>
        <w:rPr>
          <w:rFonts w:ascii="Georgia" w:hAnsi="Georgia" w:cstheme="minorHAnsi"/>
          <w:b/>
          <w:bCs/>
        </w:rPr>
      </w:pPr>
    </w:p>
    <w:p w:rsidR="003B6B4E" w:rsidRPr="00230680" w:rsidRDefault="003B6B4E" w:rsidP="003B6B4E">
      <w:pPr>
        <w:spacing w:before="59" w:after="59"/>
        <w:jc w:val="right"/>
        <w:rPr>
          <w:rFonts w:ascii="Georgia" w:hAnsi="Georgia" w:cstheme="minorHAnsi"/>
          <w:b/>
          <w:bCs/>
        </w:rPr>
      </w:pPr>
      <w:r w:rsidRPr="00230680">
        <w:rPr>
          <w:rFonts w:ascii="Georgia" w:hAnsi="Georgia" w:cstheme="minorHAnsi"/>
          <w:i/>
          <w:sz w:val="20"/>
          <w:szCs w:val="20"/>
        </w:rPr>
        <w:t>Zdroj: ČSÚ</w:t>
      </w:r>
    </w:p>
    <w:p w:rsidR="00C8101E" w:rsidRPr="00230680" w:rsidRDefault="00C8101E" w:rsidP="005435D2">
      <w:pPr>
        <w:spacing w:before="59" w:after="59"/>
        <w:ind w:firstLine="708"/>
        <w:jc w:val="both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bCs/>
          <w:sz w:val="22"/>
          <w:szCs w:val="22"/>
        </w:rPr>
        <w:lastRenderedPageBreak/>
        <w:t>Demografické stárnutí</w:t>
      </w:r>
      <w:r w:rsidR="003B6B4E" w:rsidRPr="00230680">
        <w:rPr>
          <w:rFonts w:ascii="Georgia" w:hAnsi="Georgia" w:cstheme="minorHAnsi"/>
          <w:sz w:val="22"/>
          <w:szCs w:val="22"/>
        </w:rPr>
        <w:t xml:space="preserve"> je proces, při </w:t>
      </w:r>
      <w:r w:rsidRPr="00230680">
        <w:rPr>
          <w:rFonts w:ascii="Georgia" w:hAnsi="Georgia" w:cstheme="minorHAnsi"/>
          <w:sz w:val="22"/>
          <w:szCs w:val="22"/>
        </w:rPr>
        <w:t>němž se postupně mění věková struktura obyvatelstva takovým způsobem, že se zvyšuje podíl osob starších 6</w:t>
      </w:r>
      <w:r w:rsidR="00BD1E3E" w:rsidRPr="00230680">
        <w:rPr>
          <w:rFonts w:ascii="Georgia" w:hAnsi="Georgia" w:cstheme="minorHAnsi"/>
          <w:sz w:val="22"/>
          <w:szCs w:val="22"/>
        </w:rPr>
        <w:t>4</w:t>
      </w:r>
      <w:r w:rsidRPr="00230680">
        <w:rPr>
          <w:rFonts w:ascii="Georgia" w:hAnsi="Georgia" w:cstheme="minorHAnsi"/>
          <w:sz w:val="22"/>
          <w:szCs w:val="22"/>
        </w:rPr>
        <w:t xml:space="preserve"> let a snižuj</w:t>
      </w:r>
      <w:r w:rsidR="003978AA" w:rsidRPr="00230680">
        <w:rPr>
          <w:rFonts w:ascii="Georgia" w:hAnsi="Georgia" w:cstheme="minorHAnsi"/>
          <w:sz w:val="22"/>
          <w:szCs w:val="22"/>
        </w:rPr>
        <w:t>e se podíl osob mladších 15 let (</w:t>
      </w:r>
      <w:r w:rsidRPr="00230680">
        <w:rPr>
          <w:rFonts w:ascii="Georgia" w:hAnsi="Georgia" w:cstheme="minorHAnsi"/>
          <w:sz w:val="22"/>
          <w:szCs w:val="22"/>
        </w:rPr>
        <w:t>starší věkové skupiny rostou početně relativně rychleji než populace jako celek</w:t>
      </w:r>
      <w:r w:rsidR="003978AA" w:rsidRPr="00230680">
        <w:rPr>
          <w:rFonts w:ascii="Georgia" w:hAnsi="Georgia" w:cstheme="minorHAnsi"/>
          <w:sz w:val="22"/>
          <w:szCs w:val="22"/>
        </w:rPr>
        <w:t>)</w:t>
      </w:r>
      <w:r w:rsidRPr="00230680">
        <w:rPr>
          <w:rFonts w:ascii="Georgia" w:hAnsi="Georgia" w:cstheme="minorHAnsi"/>
          <w:sz w:val="22"/>
          <w:szCs w:val="22"/>
        </w:rPr>
        <w:t xml:space="preserve">. </w:t>
      </w:r>
      <w:r w:rsidR="00E851C3" w:rsidRPr="00230680">
        <w:rPr>
          <w:rFonts w:ascii="Georgia" w:hAnsi="Georgia" w:cstheme="minorHAnsi"/>
          <w:sz w:val="22"/>
          <w:szCs w:val="22"/>
        </w:rPr>
        <w:t>Proces demografického stárnutí lze charakterizovat pomocí indexu stáří a ekonomického zatížení</w:t>
      </w:r>
      <w:r w:rsidR="003978AA" w:rsidRPr="00230680">
        <w:rPr>
          <w:rStyle w:val="Znakapoznpodarou"/>
          <w:rFonts w:ascii="Georgia" w:hAnsi="Georgia" w:cstheme="minorHAnsi"/>
          <w:sz w:val="22"/>
          <w:szCs w:val="22"/>
        </w:rPr>
        <w:footnoteReference w:id="2"/>
      </w:r>
      <w:r w:rsidR="00E851C3" w:rsidRPr="00230680">
        <w:rPr>
          <w:rFonts w:ascii="Georgia" w:hAnsi="Georgia" w:cstheme="minorHAnsi"/>
          <w:sz w:val="22"/>
          <w:szCs w:val="22"/>
        </w:rPr>
        <w:t>.</w:t>
      </w:r>
    </w:p>
    <w:p w:rsidR="00A60173" w:rsidRPr="00230680" w:rsidRDefault="00A60173" w:rsidP="00C8101E">
      <w:pPr>
        <w:spacing w:before="59" w:after="59"/>
        <w:jc w:val="both"/>
        <w:rPr>
          <w:rFonts w:ascii="Georgia" w:hAnsi="Georgia" w:cstheme="minorHAnsi"/>
        </w:rPr>
      </w:pPr>
    </w:p>
    <w:p w:rsidR="005A17A0" w:rsidRPr="00230680" w:rsidRDefault="005A17A0" w:rsidP="00C8101E">
      <w:pPr>
        <w:spacing w:before="59" w:after="59"/>
        <w:jc w:val="both"/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</w:pPr>
      <w:proofErr w:type="gramStart"/>
      <w:r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Tab</w:t>
      </w:r>
      <w:proofErr w:type="gramEnd"/>
      <w:r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.</w:t>
      </w:r>
      <w:proofErr w:type="gramStart"/>
      <w:r w:rsidR="002E7C06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č.</w:t>
      </w:r>
      <w:proofErr w:type="gramEnd"/>
      <w:r w:rsidR="002F5DB7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5</w:t>
      </w:r>
      <w:r w:rsidR="002E7C06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- </w:t>
      </w:r>
      <w:r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Index stáří a ekonomického zatížení</w:t>
      </w:r>
    </w:p>
    <w:tbl>
      <w:tblPr>
        <w:tblpPr w:leftFromText="141" w:rightFromText="141" w:vertAnchor="text" w:horzAnchor="margin" w:tblpXSpec="center" w:tblpY="49"/>
        <w:tblW w:w="909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362"/>
        <w:gridCol w:w="1062"/>
        <w:gridCol w:w="2835"/>
        <w:gridCol w:w="2835"/>
      </w:tblGrid>
      <w:tr w:rsidR="005A17A0" w:rsidRPr="00230680" w:rsidTr="004C2D58">
        <w:trPr>
          <w:trHeight w:val="271"/>
          <w:tblCellSpacing w:w="20" w:type="dxa"/>
        </w:trPr>
        <w:tc>
          <w:tcPr>
            <w:tcW w:w="2302" w:type="dxa"/>
            <w:shd w:val="clear" w:color="auto" w:fill="17365D" w:themeFill="text2" w:themeFillShade="BF"/>
          </w:tcPr>
          <w:p w:rsidR="005A17A0" w:rsidRPr="00230680" w:rsidRDefault="005A17A0" w:rsidP="005A17A0">
            <w:pPr>
              <w:pStyle w:val="Odstavecdal"/>
              <w:ind w:firstLine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17365D" w:themeFill="text2" w:themeFillShade="BF"/>
          </w:tcPr>
          <w:p w:rsidR="005A17A0" w:rsidRPr="00230680" w:rsidRDefault="005A17A0" w:rsidP="005A17A0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17365D" w:themeFill="text2" w:themeFillShade="BF"/>
            <w:vAlign w:val="center"/>
          </w:tcPr>
          <w:p w:rsidR="005A17A0" w:rsidRPr="00230680" w:rsidRDefault="005A17A0" w:rsidP="005A17A0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Index stáří</w:t>
            </w:r>
          </w:p>
        </w:tc>
        <w:tc>
          <w:tcPr>
            <w:tcW w:w="2775" w:type="dxa"/>
            <w:shd w:val="clear" w:color="auto" w:fill="17365D" w:themeFill="text2" w:themeFillShade="BF"/>
            <w:vAlign w:val="center"/>
          </w:tcPr>
          <w:p w:rsidR="005A17A0" w:rsidRPr="00230680" w:rsidRDefault="005A17A0" w:rsidP="005A17A0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Index ekonomického zatížení</w:t>
            </w:r>
          </w:p>
        </w:tc>
      </w:tr>
      <w:tr w:rsidR="005A17A0" w:rsidRPr="00230680" w:rsidTr="004C2D58">
        <w:trPr>
          <w:trHeight w:val="278"/>
          <w:tblCellSpacing w:w="20" w:type="dxa"/>
        </w:trPr>
        <w:tc>
          <w:tcPr>
            <w:tcW w:w="2302" w:type="dxa"/>
            <w:shd w:val="clear" w:color="auto" w:fill="17365D" w:themeFill="text2" w:themeFillShade="BF"/>
            <w:vAlign w:val="center"/>
          </w:tcPr>
          <w:p w:rsidR="005A17A0" w:rsidRPr="00230680" w:rsidRDefault="00BC4A79" w:rsidP="00107C7D">
            <w:pPr>
              <w:pStyle w:val="Odstavecdal"/>
              <w:ind w:firstLine="0"/>
              <w:jc w:val="left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 xml:space="preserve">Obec </w:t>
            </w:r>
            <w:r w:rsidR="00107C7D" w:rsidRPr="00230680">
              <w:rPr>
                <w:rFonts w:ascii="Georgia" w:hAnsi="Georgia" w:cstheme="minorHAnsi"/>
                <w:b/>
                <w:sz w:val="20"/>
                <w:szCs w:val="20"/>
              </w:rPr>
              <w:t>Šaplava</w:t>
            </w:r>
          </w:p>
        </w:tc>
        <w:tc>
          <w:tcPr>
            <w:tcW w:w="1022" w:type="dxa"/>
            <w:shd w:val="clear" w:color="auto" w:fill="17365D" w:themeFill="text2" w:themeFillShade="BF"/>
            <w:vAlign w:val="center"/>
          </w:tcPr>
          <w:p w:rsidR="005A17A0" w:rsidRPr="00230680" w:rsidRDefault="004C2D58" w:rsidP="00BC4A79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A17A0" w:rsidRPr="00230680" w:rsidRDefault="00F031F0" w:rsidP="00BC4A79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="00062E2C">
              <w:rPr>
                <w:rFonts w:ascii="Georgia" w:hAnsi="Georgia" w:cstheme="minorHAnsi"/>
                <w:sz w:val="20"/>
                <w:szCs w:val="20"/>
              </w:rPr>
              <w:t>266</w:t>
            </w:r>
          </w:p>
        </w:tc>
        <w:tc>
          <w:tcPr>
            <w:tcW w:w="2775" w:type="dxa"/>
            <w:vAlign w:val="center"/>
          </w:tcPr>
          <w:p w:rsidR="005A17A0" w:rsidRPr="00230680" w:rsidRDefault="00062E2C" w:rsidP="00BC4A79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60,3</w:t>
            </w:r>
          </w:p>
        </w:tc>
      </w:tr>
      <w:tr w:rsidR="00BC4A79" w:rsidRPr="00230680" w:rsidTr="004C2D58">
        <w:trPr>
          <w:trHeight w:val="278"/>
          <w:tblCellSpacing w:w="20" w:type="dxa"/>
        </w:trPr>
        <w:tc>
          <w:tcPr>
            <w:tcW w:w="2302" w:type="dxa"/>
            <w:shd w:val="clear" w:color="auto" w:fill="17365D" w:themeFill="text2" w:themeFillShade="BF"/>
            <w:vAlign w:val="center"/>
          </w:tcPr>
          <w:p w:rsidR="00BC4A79" w:rsidRPr="00230680" w:rsidRDefault="00BC4A79" w:rsidP="00BC4A79">
            <w:pPr>
              <w:pStyle w:val="Odstavecdal"/>
              <w:ind w:firstLine="0"/>
              <w:jc w:val="left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Obec Zachrašťany</w:t>
            </w:r>
          </w:p>
        </w:tc>
        <w:tc>
          <w:tcPr>
            <w:tcW w:w="1022" w:type="dxa"/>
            <w:shd w:val="clear" w:color="auto" w:fill="17365D" w:themeFill="text2" w:themeFillShade="BF"/>
            <w:vAlign w:val="center"/>
          </w:tcPr>
          <w:p w:rsidR="00BC4A79" w:rsidRPr="00230680" w:rsidRDefault="004C2D58" w:rsidP="00BC4A79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C4A79" w:rsidRPr="00230680" w:rsidRDefault="004C2D58" w:rsidP="00BC4A79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66,1</w:t>
            </w:r>
          </w:p>
        </w:tc>
        <w:tc>
          <w:tcPr>
            <w:tcW w:w="2775" w:type="dxa"/>
            <w:vAlign w:val="center"/>
          </w:tcPr>
          <w:p w:rsidR="00BC4A79" w:rsidRPr="00230680" w:rsidRDefault="004C2D58" w:rsidP="00BC4A79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59</w:t>
            </w:r>
          </w:p>
        </w:tc>
      </w:tr>
      <w:tr w:rsidR="00BC4A79" w:rsidRPr="00230680" w:rsidTr="004C2D58">
        <w:trPr>
          <w:trHeight w:val="278"/>
          <w:tblCellSpacing w:w="20" w:type="dxa"/>
        </w:trPr>
        <w:tc>
          <w:tcPr>
            <w:tcW w:w="2302" w:type="dxa"/>
            <w:shd w:val="clear" w:color="auto" w:fill="17365D" w:themeFill="text2" w:themeFillShade="BF"/>
            <w:vAlign w:val="center"/>
          </w:tcPr>
          <w:p w:rsidR="00BC4A79" w:rsidRPr="00230680" w:rsidRDefault="00BC4A79" w:rsidP="007D473F">
            <w:pPr>
              <w:pStyle w:val="Odstavecdal"/>
              <w:ind w:firstLine="0"/>
              <w:jc w:val="left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 xml:space="preserve">Obec </w:t>
            </w:r>
            <w:r w:rsidR="007D473F" w:rsidRPr="00230680">
              <w:rPr>
                <w:rFonts w:ascii="Georgia" w:hAnsi="Georgia" w:cstheme="minorHAnsi"/>
                <w:b/>
                <w:sz w:val="20"/>
                <w:szCs w:val="20"/>
              </w:rPr>
              <w:t>Chudeřice</w:t>
            </w:r>
          </w:p>
        </w:tc>
        <w:tc>
          <w:tcPr>
            <w:tcW w:w="1022" w:type="dxa"/>
            <w:shd w:val="clear" w:color="auto" w:fill="17365D" w:themeFill="text2" w:themeFillShade="BF"/>
            <w:vAlign w:val="center"/>
          </w:tcPr>
          <w:p w:rsidR="00BC4A79" w:rsidRPr="00230680" w:rsidRDefault="004C2D58" w:rsidP="00BC4A79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C4A79" w:rsidRPr="00230680" w:rsidRDefault="004C2D58" w:rsidP="00BC4A79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83</w:t>
            </w:r>
          </w:p>
        </w:tc>
        <w:tc>
          <w:tcPr>
            <w:tcW w:w="2775" w:type="dxa"/>
            <w:vAlign w:val="center"/>
          </w:tcPr>
          <w:p w:rsidR="00BC4A79" w:rsidRPr="00230680" w:rsidRDefault="004C2D58" w:rsidP="00BC4A79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53</w:t>
            </w:r>
          </w:p>
        </w:tc>
      </w:tr>
      <w:tr w:rsidR="005A17A0" w:rsidRPr="00230680" w:rsidTr="004C2D58">
        <w:trPr>
          <w:trHeight w:val="271"/>
          <w:tblCellSpacing w:w="20" w:type="dxa"/>
        </w:trPr>
        <w:tc>
          <w:tcPr>
            <w:tcW w:w="2302" w:type="dxa"/>
            <w:shd w:val="clear" w:color="auto" w:fill="17365D" w:themeFill="text2" w:themeFillShade="BF"/>
            <w:vAlign w:val="center"/>
          </w:tcPr>
          <w:p w:rsidR="005A17A0" w:rsidRPr="00230680" w:rsidRDefault="00BC4A79" w:rsidP="00BC4A79">
            <w:pPr>
              <w:pStyle w:val="Odstavecdal"/>
              <w:ind w:firstLine="0"/>
              <w:jc w:val="left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Společná CIDLINA</w:t>
            </w:r>
          </w:p>
        </w:tc>
        <w:tc>
          <w:tcPr>
            <w:tcW w:w="1022" w:type="dxa"/>
            <w:shd w:val="clear" w:color="auto" w:fill="17365D" w:themeFill="text2" w:themeFillShade="BF"/>
            <w:vAlign w:val="center"/>
          </w:tcPr>
          <w:p w:rsidR="005A17A0" w:rsidRPr="00230680" w:rsidRDefault="004C2D58" w:rsidP="00BC4A79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A17A0" w:rsidRPr="00230680" w:rsidRDefault="001D5B00" w:rsidP="00BC4A79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1</w:t>
            </w:r>
            <w:r w:rsidR="004C2D58">
              <w:rPr>
                <w:rFonts w:ascii="Georgia" w:hAnsi="Georgia" w:cstheme="minorHAnsi"/>
                <w:sz w:val="20"/>
                <w:szCs w:val="20"/>
              </w:rPr>
              <w:t>37,4</w:t>
            </w:r>
          </w:p>
        </w:tc>
        <w:tc>
          <w:tcPr>
            <w:tcW w:w="2775" w:type="dxa"/>
            <w:vAlign w:val="center"/>
          </w:tcPr>
          <w:p w:rsidR="005A17A0" w:rsidRPr="00230680" w:rsidRDefault="004C2D58" w:rsidP="00BC4A79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57,64</w:t>
            </w:r>
          </w:p>
        </w:tc>
      </w:tr>
      <w:tr w:rsidR="005A17A0" w:rsidRPr="00230680" w:rsidTr="004C2D58">
        <w:trPr>
          <w:trHeight w:val="264"/>
          <w:tblCellSpacing w:w="20" w:type="dxa"/>
        </w:trPr>
        <w:tc>
          <w:tcPr>
            <w:tcW w:w="2302" w:type="dxa"/>
            <w:shd w:val="clear" w:color="auto" w:fill="17365D" w:themeFill="text2" w:themeFillShade="BF"/>
          </w:tcPr>
          <w:p w:rsidR="005A17A0" w:rsidRPr="00230680" w:rsidRDefault="00BC4A79" w:rsidP="00BC4A79">
            <w:pPr>
              <w:pStyle w:val="Odstavecdal"/>
              <w:ind w:firstLine="0"/>
              <w:jc w:val="left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Česká republika</w:t>
            </w:r>
          </w:p>
        </w:tc>
        <w:tc>
          <w:tcPr>
            <w:tcW w:w="1022" w:type="dxa"/>
            <w:shd w:val="clear" w:color="auto" w:fill="17365D" w:themeFill="text2" w:themeFillShade="BF"/>
            <w:vAlign w:val="center"/>
          </w:tcPr>
          <w:p w:rsidR="005A17A0" w:rsidRPr="00230680" w:rsidRDefault="004C2D58" w:rsidP="00BC4A79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A17A0" w:rsidRPr="00230680" w:rsidRDefault="00831C64" w:rsidP="00BC4A79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1</w:t>
            </w:r>
            <w:r w:rsidR="004C2D58">
              <w:rPr>
                <w:rFonts w:ascii="Georgia" w:hAnsi="Georgia" w:cstheme="minorHAnsi"/>
                <w:sz w:val="20"/>
                <w:szCs w:val="20"/>
              </w:rPr>
              <w:t>24,6</w:t>
            </w:r>
          </w:p>
        </w:tc>
        <w:tc>
          <w:tcPr>
            <w:tcW w:w="2775" w:type="dxa"/>
            <w:vAlign w:val="center"/>
          </w:tcPr>
          <w:p w:rsidR="005A17A0" w:rsidRPr="00230680" w:rsidRDefault="004C2D58" w:rsidP="00BC4A79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56,1</w:t>
            </w:r>
          </w:p>
        </w:tc>
      </w:tr>
    </w:tbl>
    <w:p w:rsidR="007439EE" w:rsidRPr="00230680" w:rsidRDefault="00ED779F" w:rsidP="00C8101E">
      <w:pPr>
        <w:spacing w:before="59" w:after="59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                                                                                                                            </w:t>
      </w:r>
      <w:r w:rsidR="00C8101E" w:rsidRPr="00230680">
        <w:rPr>
          <w:rFonts w:ascii="Georgia" w:hAnsi="Georgia" w:cstheme="minorHAnsi"/>
        </w:rPr>
        <w:t> </w:t>
      </w:r>
      <w:r w:rsidR="005A17A0" w:rsidRPr="00230680">
        <w:rPr>
          <w:rFonts w:ascii="Georgia" w:hAnsi="Georgia" w:cstheme="minorHAnsi"/>
          <w:i/>
          <w:sz w:val="20"/>
          <w:szCs w:val="20"/>
        </w:rPr>
        <w:t>Zdroj: ČSÚ</w:t>
      </w:r>
    </w:p>
    <w:p w:rsidR="00A60173" w:rsidRPr="00230680" w:rsidRDefault="00A60173" w:rsidP="00C8101E">
      <w:pPr>
        <w:spacing w:before="59" w:after="59"/>
        <w:jc w:val="both"/>
        <w:rPr>
          <w:rFonts w:ascii="Georgia" w:hAnsi="Georgia" w:cstheme="minorHAnsi"/>
        </w:rPr>
      </w:pPr>
    </w:p>
    <w:p w:rsidR="00F55E15" w:rsidRPr="00230680" w:rsidRDefault="00E851C3" w:rsidP="00ED02AB">
      <w:pPr>
        <w:ind w:firstLine="709"/>
        <w:jc w:val="both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V obci </w:t>
      </w:r>
      <w:r w:rsidR="00221A7C" w:rsidRPr="00230680">
        <w:rPr>
          <w:rFonts w:ascii="Georgia" w:hAnsi="Georgia" w:cstheme="minorHAnsi"/>
          <w:sz w:val="22"/>
          <w:szCs w:val="22"/>
        </w:rPr>
        <w:t>Šaplava</w:t>
      </w:r>
      <w:r w:rsidRPr="00230680">
        <w:rPr>
          <w:rFonts w:ascii="Georgia" w:hAnsi="Georgia" w:cstheme="minorHAnsi"/>
          <w:sz w:val="22"/>
          <w:szCs w:val="22"/>
        </w:rPr>
        <w:t xml:space="preserve"> připadá na každé dítě do 15 let </w:t>
      </w:r>
      <w:r w:rsidR="00062E2C">
        <w:rPr>
          <w:rFonts w:ascii="Georgia" w:hAnsi="Georgia" w:cstheme="minorHAnsi"/>
          <w:sz w:val="22"/>
          <w:szCs w:val="22"/>
        </w:rPr>
        <w:t>2</w:t>
      </w:r>
      <w:r w:rsidR="00221A7C" w:rsidRPr="00230680">
        <w:rPr>
          <w:rFonts w:ascii="Georgia" w:hAnsi="Georgia" w:cstheme="minorHAnsi"/>
          <w:sz w:val="22"/>
          <w:szCs w:val="22"/>
        </w:rPr>
        <w:t>,</w:t>
      </w:r>
      <w:r w:rsidR="00062E2C">
        <w:rPr>
          <w:rFonts w:ascii="Georgia" w:hAnsi="Georgia" w:cstheme="minorHAnsi"/>
          <w:sz w:val="22"/>
          <w:szCs w:val="22"/>
        </w:rPr>
        <w:t>66</w:t>
      </w:r>
      <w:r w:rsidR="004C2D58">
        <w:rPr>
          <w:rFonts w:ascii="Georgia" w:hAnsi="Georgia" w:cstheme="minorHAnsi"/>
          <w:sz w:val="22"/>
          <w:szCs w:val="22"/>
        </w:rPr>
        <w:t xml:space="preserve"> (v ČR 1,24</w:t>
      </w:r>
      <w:r w:rsidR="00A60173" w:rsidRPr="00230680">
        <w:rPr>
          <w:rFonts w:ascii="Georgia" w:hAnsi="Georgia" w:cstheme="minorHAnsi"/>
          <w:sz w:val="22"/>
          <w:szCs w:val="22"/>
        </w:rPr>
        <w:t>)</w:t>
      </w:r>
      <w:r w:rsidRPr="00230680">
        <w:rPr>
          <w:rFonts w:ascii="Georgia" w:hAnsi="Georgia" w:cstheme="minorHAnsi"/>
          <w:sz w:val="22"/>
          <w:szCs w:val="22"/>
        </w:rPr>
        <w:t xml:space="preserve"> osoby starší 64 let. Na každou osobu v produktivním věku (15-64) připadá </w:t>
      </w:r>
      <w:r w:rsidR="00221A7C" w:rsidRPr="00230680">
        <w:rPr>
          <w:rFonts w:ascii="Georgia" w:hAnsi="Georgia" w:cstheme="minorHAnsi"/>
          <w:sz w:val="22"/>
          <w:szCs w:val="22"/>
        </w:rPr>
        <w:t>0,</w:t>
      </w:r>
      <w:r w:rsidR="00062E2C">
        <w:rPr>
          <w:rFonts w:ascii="Georgia" w:hAnsi="Georgia" w:cstheme="minorHAnsi"/>
          <w:sz w:val="22"/>
          <w:szCs w:val="22"/>
        </w:rPr>
        <w:t>60</w:t>
      </w:r>
      <w:r w:rsidR="004C2D58">
        <w:rPr>
          <w:rFonts w:ascii="Georgia" w:hAnsi="Georgia" w:cstheme="minorHAnsi"/>
          <w:sz w:val="22"/>
          <w:szCs w:val="22"/>
        </w:rPr>
        <w:t xml:space="preserve"> </w:t>
      </w:r>
      <w:r w:rsidRPr="00230680">
        <w:rPr>
          <w:rFonts w:ascii="Georgia" w:hAnsi="Georgia" w:cstheme="minorHAnsi"/>
          <w:sz w:val="22"/>
          <w:szCs w:val="22"/>
        </w:rPr>
        <w:t xml:space="preserve">osoby </w:t>
      </w:r>
      <w:r w:rsidR="00A60173" w:rsidRPr="00230680">
        <w:rPr>
          <w:rFonts w:ascii="Georgia" w:hAnsi="Georgia" w:cstheme="minorHAnsi"/>
          <w:sz w:val="22"/>
          <w:szCs w:val="22"/>
        </w:rPr>
        <w:t>ekonomicky závislé.</w:t>
      </w:r>
      <w:r w:rsidR="00ED779F">
        <w:rPr>
          <w:rFonts w:ascii="Georgia" w:hAnsi="Georgia" w:cstheme="minorHAnsi"/>
          <w:sz w:val="22"/>
          <w:szCs w:val="22"/>
        </w:rPr>
        <w:t xml:space="preserve"> </w:t>
      </w:r>
      <w:r w:rsidR="00F67313" w:rsidRPr="00230680">
        <w:rPr>
          <w:rFonts w:ascii="Georgia" w:hAnsi="Georgia" w:cstheme="minorHAnsi"/>
          <w:sz w:val="22"/>
          <w:szCs w:val="22"/>
        </w:rPr>
        <w:t xml:space="preserve">Index ekonomického zatížení je pouze teoretický, protože věková skupina 15 -64 není celá ekonomicky aktivní. Mládež dnes studuje do cca 25 let a některé osoby v důchodovém věku jsou mladší 64 let. Ekonomicky aktivních osob v obci </w:t>
      </w:r>
      <w:r w:rsidR="00221A7C" w:rsidRPr="00230680">
        <w:rPr>
          <w:rFonts w:ascii="Georgia" w:hAnsi="Georgia" w:cstheme="minorHAnsi"/>
          <w:sz w:val="22"/>
          <w:szCs w:val="22"/>
        </w:rPr>
        <w:t>Šaplava</w:t>
      </w:r>
      <w:r w:rsidR="00F67313" w:rsidRPr="00230680">
        <w:rPr>
          <w:rFonts w:ascii="Georgia" w:hAnsi="Georgia" w:cstheme="minorHAnsi"/>
          <w:sz w:val="22"/>
          <w:szCs w:val="22"/>
        </w:rPr>
        <w:t xml:space="preserve">   je pouze </w:t>
      </w:r>
      <w:r w:rsidR="00221A7C" w:rsidRPr="00230680">
        <w:rPr>
          <w:rFonts w:ascii="Georgia" w:hAnsi="Georgia" w:cstheme="minorHAnsi"/>
          <w:sz w:val="22"/>
          <w:szCs w:val="22"/>
        </w:rPr>
        <w:t>64</w:t>
      </w:r>
      <w:r w:rsidR="00F67313" w:rsidRPr="00230680">
        <w:rPr>
          <w:rFonts w:ascii="Georgia" w:hAnsi="Georgia" w:cstheme="minorHAnsi"/>
          <w:sz w:val="22"/>
          <w:szCs w:val="22"/>
        </w:rPr>
        <w:t xml:space="preserve">. </w:t>
      </w:r>
    </w:p>
    <w:p w:rsidR="00C8101E" w:rsidRPr="00230680" w:rsidRDefault="00B03EBA" w:rsidP="002E7C06">
      <w:pPr>
        <w:pStyle w:val="Odstavecdal"/>
        <w:ind w:firstLine="0"/>
        <w:jc w:val="left"/>
        <w:rPr>
          <w:rFonts w:ascii="Georgia" w:hAnsi="Georgia" w:cstheme="minorHAnsi"/>
          <w:i/>
          <w:sz w:val="20"/>
          <w:szCs w:val="20"/>
        </w:rPr>
      </w:pPr>
      <w:r w:rsidRPr="00230680">
        <w:rPr>
          <w:rFonts w:ascii="Georgia" w:hAnsi="Georgia" w:cstheme="minorHAnsi"/>
          <w:i/>
          <w:sz w:val="20"/>
          <w:szCs w:val="20"/>
        </w:rPr>
        <w:tab/>
      </w:r>
      <w:r w:rsidRPr="00230680">
        <w:rPr>
          <w:rFonts w:ascii="Georgia" w:hAnsi="Georgia" w:cstheme="minorHAnsi"/>
          <w:i/>
          <w:sz w:val="20"/>
          <w:szCs w:val="20"/>
        </w:rPr>
        <w:tab/>
      </w:r>
      <w:r w:rsidRPr="00230680">
        <w:rPr>
          <w:rFonts w:ascii="Georgia" w:hAnsi="Georgia" w:cstheme="minorHAnsi"/>
          <w:i/>
          <w:sz w:val="20"/>
          <w:szCs w:val="20"/>
        </w:rPr>
        <w:tab/>
      </w:r>
    </w:p>
    <w:p w:rsidR="0051548C" w:rsidRDefault="00F67313" w:rsidP="00E81C12">
      <w:pPr>
        <w:spacing w:before="59" w:after="59"/>
        <w:ind w:firstLine="708"/>
        <w:jc w:val="both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Trend postupného zvyšování vzdělanostní úrovně obyvatelstva nadále roste. Nejpočetnější skupinou v ČR zůstávají osoby se středním vzděláním bez maturity. Nejvýraznější byl nárůst vysokoškolsky vzdělaného obyvatelstva</w:t>
      </w:r>
      <w:r w:rsidR="000111D7" w:rsidRPr="00230680">
        <w:rPr>
          <w:rFonts w:ascii="Georgia" w:hAnsi="Georgia" w:cstheme="minorHAnsi"/>
          <w:sz w:val="22"/>
          <w:szCs w:val="22"/>
        </w:rPr>
        <w:t xml:space="preserve">, který představuje </w:t>
      </w:r>
      <w:r w:rsidRPr="00230680">
        <w:rPr>
          <w:rFonts w:ascii="Georgia" w:hAnsi="Georgia" w:cstheme="minorHAnsi"/>
          <w:sz w:val="22"/>
          <w:szCs w:val="22"/>
        </w:rPr>
        <w:t xml:space="preserve">12 % populace v ČR. </w:t>
      </w:r>
      <w:r w:rsidR="00C10695" w:rsidRPr="00230680">
        <w:rPr>
          <w:rFonts w:ascii="Georgia" w:hAnsi="Georgia" w:cstheme="minorHAnsi"/>
          <w:sz w:val="22"/>
          <w:szCs w:val="22"/>
        </w:rPr>
        <w:t xml:space="preserve">Vzdělanost v obci je podprůměrná. Královéhradecký kraj má </w:t>
      </w:r>
      <w:r w:rsidR="000F4040" w:rsidRPr="00230680">
        <w:rPr>
          <w:rFonts w:ascii="Georgia" w:hAnsi="Georgia" w:cstheme="minorHAnsi"/>
          <w:sz w:val="22"/>
          <w:szCs w:val="22"/>
        </w:rPr>
        <w:t>9</w:t>
      </w:r>
      <w:r w:rsidR="00C10695" w:rsidRPr="00230680">
        <w:rPr>
          <w:rFonts w:ascii="Georgia" w:hAnsi="Georgia" w:cstheme="minorHAnsi"/>
          <w:sz w:val="22"/>
          <w:szCs w:val="22"/>
        </w:rPr>
        <w:t xml:space="preserve"> % vysokoškolsky vzdělaného obyvatelstva</w:t>
      </w:r>
      <w:r w:rsidR="000F4040" w:rsidRPr="00230680">
        <w:rPr>
          <w:rFonts w:ascii="Georgia" w:hAnsi="Georgia" w:cstheme="minorHAnsi"/>
          <w:sz w:val="22"/>
          <w:szCs w:val="22"/>
        </w:rPr>
        <w:t xml:space="preserve"> a region Společná CIDLINA 6 %. </w:t>
      </w:r>
      <w:r w:rsidR="004C2D58">
        <w:rPr>
          <w:rFonts w:ascii="Georgia" w:hAnsi="Georgia" w:cstheme="minorHAnsi"/>
          <w:sz w:val="22"/>
          <w:szCs w:val="22"/>
        </w:rPr>
        <w:t>Údaje jsou udávány k poslednímu SLDB v roce 2011.</w:t>
      </w:r>
    </w:p>
    <w:p w:rsidR="00D45C7F" w:rsidRDefault="00D45C7F" w:rsidP="00E81C12">
      <w:pPr>
        <w:spacing w:before="59" w:after="59"/>
        <w:ind w:firstLine="708"/>
        <w:jc w:val="both"/>
        <w:rPr>
          <w:rFonts w:ascii="Georgia" w:hAnsi="Georgia" w:cstheme="minorHAnsi"/>
          <w:sz w:val="22"/>
          <w:szCs w:val="22"/>
        </w:rPr>
      </w:pPr>
    </w:p>
    <w:p w:rsidR="00D45C7F" w:rsidRPr="00230680" w:rsidRDefault="00D45C7F" w:rsidP="00E81C12">
      <w:pPr>
        <w:spacing w:before="59" w:after="59"/>
        <w:ind w:firstLine="708"/>
        <w:jc w:val="both"/>
        <w:rPr>
          <w:rFonts w:ascii="Georgia" w:hAnsi="Georgia" w:cstheme="minorHAnsi"/>
          <w:sz w:val="22"/>
          <w:szCs w:val="22"/>
        </w:rPr>
      </w:pPr>
    </w:p>
    <w:p w:rsidR="004C2D58" w:rsidRDefault="004C2D58" w:rsidP="00AA4B13">
      <w:pPr>
        <w:pStyle w:val="Odstavecdal"/>
        <w:spacing w:line="240" w:lineRule="auto"/>
        <w:ind w:firstLine="0"/>
        <w:jc w:val="left"/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</w:pPr>
    </w:p>
    <w:p w:rsidR="00AA4B13" w:rsidRPr="00230680" w:rsidRDefault="00C10695" w:rsidP="00AA4B13">
      <w:pPr>
        <w:pStyle w:val="Odstavecdal"/>
        <w:spacing w:line="240" w:lineRule="auto"/>
        <w:ind w:firstLine="0"/>
        <w:jc w:val="left"/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</w:pPr>
      <w:proofErr w:type="gramStart"/>
      <w:r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Tab</w:t>
      </w:r>
      <w:proofErr w:type="gramEnd"/>
      <w:r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.</w:t>
      </w:r>
      <w:proofErr w:type="gramStart"/>
      <w:r w:rsidR="002E7C06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č.</w:t>
      </w:r>
      <w:proofErr w:type="gramEnd"/>
      <w:r w:rsidR="00466932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6 </w:t>
      </w:r>
      <w:r w:rsidR="002E7C06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-</w:t>
      </w:r>
      <w:r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 Vzdělanos</w:t>
      </w:r>
      <w:r w:rsidR="00AA4B13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t obyvatelstva</w:t>
      </w:r>
      <w:r w:rsidR="00436308" w:rsidRPr="00230680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 obce</w:t>
      </w:r>
    </w:p>
    <w:p w:rsidR="00AA4B13" w:rsidRPr="00230680" w:rsidRDefault="00AA4B13" w:rsidP="00AA4B13">
      <w:pPr>
        <w:pStyle w:val="Odstavecdal"/>
        <w:spacing w:line="240" w:lineRule="auto"/>
        <w:ind w:firstLine="0"/>
        <w:jc w:val="left"/>
        <w:rPr>
          <w:rFonts w:ascii="Georgia" w:hAnsi="Georgia" w:cstheme="minorHAnsi"/>
          <w:b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3"/>
        <w:gridCol w:w="1276"/>
        <w:gridCol w:w="1276"/>
        <w:gridCol w:w="1156"/>
      </w:tblGrid>
      <w:tr w:rsidR="00AA4B13" w:rsidRPr="00230680" w:rsidTr="004C2D58">
        <w:trPr>
          <w:trHeight w:val="262"/>
          <w:tblCellSpacing w:w="20" w:type="dxa"/>
          <w:jc w:val="center"/>
        </w:trPr>
        <w:tc>
          <w:tcPr>
            <w:tcW w:w="3083" w:type="dxa"/>
            <w:shd w:val="clear" w:color="auto" w:fill="17365D" w:themeFill="text2" w:themeFillShade="BF"/>
          </w:tcPr>
          <w:p w:rsidR="00AA4B13" w:rsidRPr="00230680" w:rsidRDefault="00AA4B13" w:rsidP="00AA4B13">
            <w:pPr>
              <w:pStyle w:val="Odstavecdal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1236" w:type="dxa"/>
            <w:shd w:val="clear" w:color="auto" w:fill="17365D" w:themeFill="text2" w:themeFillShade="BF"/>
          </w:tcPr>
          <w:p w:rsidR="00AA4B13" w:rsidRPr="00230680" w:rsidRDefault="00AA4B13" w:rsidP="00AA4B13">
            <w:pPr>
              <w:pStyle w:val="Odstavecdal"/>
              <w:spacing w:line="240" w:lineRule="auto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1991</w:t>
            </w:r>
          </w:p>
        </w:tc>
        <w:tc>
          <w:tcPr>
            <w:tcW w:w="1236" w:type="dxa"/>
            <w:shd w:val="clear" w:color="auto" w:fill="17365D" w:themeFill="text2" w:themeFillShade="BF"/>
          </w:tcPr>
          <w:p w:rsidR="00AA4B13" w:rsidRPr="00230680" w:rsidRDefault="00AA4B13" w:rsidP="00AA4B13">
            <w:pPr>
              <w:pStyle w:val="Odstavecdal"/>
              <w:spacing w:line="240" w:lineRule="auto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2001</w:t>
            </w:r>
          </w:p>
        </w:tc>
        <w:tc>
          <w:tcPr>
            <w:tcW w:w="1096" w:type="dxa"/>
            <w:shd w:val="clear" w:color="auto" w:fill="17365D" w:themeFill="text2" w:themeFillShade="BF"/>
          </w:tcPr>
          <w:p w:rsidR="00AA4B13" w:rsidRPr="00230680" w:rsidRDefault="00AA4B13" w:rsidP="00AA4B13">
            <w:pPr>
              <w:pStyle w:val="Odstavecdal"/>
              <w:spacing w:line="240" w:lineRule="auto"/>
              <w:ind w:firstLine="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2011</w:t>
            </w:r>
          </w:p>
        </w:tc>
      </w:tr>
      <w:tr w:rsidR="00AA4B13" w:rsidRPr="00230680" w:rsidTr="004C2D58">
        <w:trPr>
          <w:trHeight w:val="269"/>
          <w:tblCellSpacing w:w="20" w:type="dxa"/>
          <w:jc w:val="center"/>
        </w:trPr>
        <w:tc>
          <w:tcPr>
            <w:tcW w:w="3083" w:type="dxa"/>
            <w:shd w:val="clear" w:color="auto" w:fill="17365D" w:themeFill="text2" w:themeFillShade="BF"/>
          </w:tcPr>
          <w:p w:rsidR="00AA4B13" w:rsidRPr="00230680" w:rsidRDefault="00AA4B13" w:rsidP="00AA4B13">
            <w:pPr>
              <w:pStyle w:val="Odstavecdal"/>
              <w:ind w:firstLine="0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 xml:space="preserve"> Základní</w:t>
            </w:r>
          </w:p>
        </w:tc>
        <w:tc>
          <w:tcPr>
            <w:tcW w:w="1236" w:type="dxa"/>
            <w:shd w:val="clear" w:color="auto" w:fill="auto"/>
          </w:tcPr>
          <w:p w:rsidR="00AA4B13" w:rsidRPr="00230680" w:rsidRDefault="00466932" w:rsidP="00AA4B1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47</w:t>
            </w:r>
          </w:p>
        </w:tc>
        <w:tc>
          <w:tcPr>
            <w:tcW w:w="1236" w:type="dxa"/>
            <w:shd w:val="clear" w:color="auto" w:fill="auto"/>
          </w:tcPr>
          <w:p w:rsidR="00466932" w:rsidRPr="00230680" w:rsidRDefault="00466932" w:rsidP="00AA4B1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35</w:t>
            </w:r>
          </w:p>
        </w:tc>
        <w:tc>
          <w:tcPr>
            <w:tcW w:w="1096" w:type="dxa"/>
            <w:shd w:val="clear" w:color="auto" w:fill="auto"/>
          </w:tcPr>
          <w:p w:rsidR="00AA4B13" w:rsidRPr="00230680" w:rsidRDefault="00466932" w:rsidP="00AA4B1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25</w:t>
            </w:r>
          </w:p>
        </w:tc>
      </w:tr>
      <w:tr w:rsidR="00AA4B13" w:rsidRPr="00230680" w:rsidTr="004C2D58">
        <w:trPr>
          <w:trHeight w:val="262"/>
          <w:tblCellSpacing w:w="20" w:type="dxa"/>
          <w:jc w:val="center"/>
        </w:trPr>
        <w:tc>
          <w:tcPr>
            <w:tcW w:w="3083" w:type="dxa"/>
            <w:shd w:val="clear" w:color="auto" w:fill="17365D" w:themeFill="text2" w:themeFillShade="BF"/>
          </w:tcPr>
          <w:p w:rsidR="00AA4B13" w:rsidRPr="00230680" w:rsidRDefault="00AA4B13" w:rsidP="00AA4B13">
            <w:pPr>
              <w:pStyle w:val="Odstavecdal"/>
              <w:ind w:firstLine="0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Střední bez maturity</w:t>
            </w:r>
          </w:p>
        </w:tc>
        <w:tc>
          <w:tcPr>
            <w:tcW w:w="1236" w:type="dxa"/>
            <w:shd w:val="clear" w:color="auto" w:fill="auto"/>
          </w:tcPr>
          <w:p w:rsidR="00AA4B13" w:rsidRPr="00230680" w:rsidRDefault="00466932" w:rsidP="00AA4B1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38</w:t>
            </w:r>
          </w:p>
        </w:tc>
        <w:tc>
          <w:tcPr>
            <w:tcW w:w="1236" w:type="dxa"/>
            <w:shd w:val="clear" w:color="auto" w:fill="auto"/>
          </w:tcPr>
          <w:p w:rsidR="00AA4B13" w:rsidRPr="00230680" w:rsidRDefault="00466932" w:rsidP="00AA4B1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37</w:t>
            </w:r>
          </w:p>
        </w:tc>
        <w:tc>
          <w:tcPr>
            <w:tcW w:w="1096" w:type="dxa"/>
            <w:shd w:val="clear" w:color="auto" w:fill="auto"/>
          </w:tcPr>
          <w:p w:rsidR="00AA4B13" w:rsidRPr="00230680" w:rsidRDefault="00466932" w:rsidP="00AA4B1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47</w:t>
            </w:r>
          </w:p>
        </w:tc>
      </w:tr>
      <w:tr w:rsidR="00AA4B13" w:rsidRPr="00230680" w:rsidTr="004C2D58">
        <w:trPr>
          <w:trHeight w:val="255"/>
          <w:tblCellSpacing w:w="20" w:type="dxa"/>
          <w:jc w:val="center"/>
        </w:trPr>
        <w:tc>
          <w:tcPr>
            <w:tcW w:w="3083" w:type="dxa"/>
            <w:shd w:val="clear" w:color="auto" w:fill="17365D" w:themeFill="text2" w:themeFillShade="BF"/>
          </w:tcPr>
          <w:p w:rsidR="00AA4B13" w:rsidRPr="00230680" w:rsidRDefault="00AA4B13" w:rsidP="00AA4B13">
            <w:pPr>
              <w:pStyle w:val="Odstavecdal"/>
              <w:ind w:firstLine="0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Střední s maturitou a vyšší</w:t>
            </w:r>
          </w:p>
        </w:tc>
        <w:tc>
          <w:tcPr>
            <w:tcW w:w="1236" w:type="dxa"/>
            <w:shd w:val="clear" w:color="auto" w:fill="auto"/>
          </w:tcPr>
          <w:p w:rsidR="00AA4B13" w:rsidRPr="00230680" w:rsidRDefault="00520002" w:rsidP="00AA4B1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16</w:t>
            </w:r>
          </w:p>
        </w:tc>
        <w:tc>
          <w:tcPr>
            <w:tcW w:w="1236" w:type="dxa"/>
            <w:shd w:val="clear" w:color="auto" w:fill="auto"/>
          </w:tcPr>
          <w:p w:rsidR="00AA4B13" w:rsidRPr="00230680" w:rsidRDefault="00466932" w:rsidP="00AA4B1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22</w:t>
            </w:r>
          </w:p>
        </w:tc>
        <w:tc>
          <w:tcPr>
            <w:tcW w:w="1096" w:type="dxa"/>
            <w:shd w:val="clear" w:color="auto" w:fill="auto"/>
          </w:tcPr>
          <w:p w:rsidR="00AA4B13" w:rsidRPr="00230680" w:rsidRDefault="00466932" w:rsidP="00AA4B1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27</w:t>
            </w:r>
          </w:p>
        </w:tc>
      </w:tr>
      <w:tr w:rsidR="00AA4B13" w:rsidRPr="00230680" w:rsidTr="004C2D58">
        <w:trPr>
          <w:trHeight w:val="262"/>
          <w:tblCellSpacing w:w="20" w:type="dxa"/>
          <w:jc w:val="center"/>
        </w:trPr>
        <w:tc>
          <w:tcPr>
            <w:tcW w:w="3083" w:type="dxa"/>
            <w:shd w:val="clear" w:color="auto" w:fill="17365D" w:themeFill="text2" w:themeFillShade="BF"/>
          </w:tcPr>
          <w:p w:rsidR="00AA4B13" w:rsidRPr="00230680" w:rsidRDefault="00AA4B13" w:rsidP="00AA4B13">
            <w:pPr>
              <w:pStyle w:val="Odstavecdal"/>
              <w:ind w:firstLine="0"/>
              <w:jc w:val="left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b/>
                <w:sz w:val="20"/>
                <w:szCs w:val="20"/>
              </w:rPr>
              <w:t>Vysokoškolské</w:t>
            </w:r>
          </w:p>
        </w:tc>
        <w:tc>
          <w:tcPr>
            <w:tcW w:w="1236" w:type="dxa"/>
            <w:shd w:val="clear" w:color="auto" w:fill="auto"/>
          </w:tcPr>
          <w:p w:rsidR="00AA4B13" w:rsidRPr="00230680" w:rsidRDefault="00466932" w:rsidP="00AA4B1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AA4B13" w:rsidRPr="00230680" w:rsidRDefault="00466932" w:rsidP="00AA4B1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0</w:t>
            </w:r>
          </w:p>
        </w:tc>
        <w:tc>
          <w:tcPr>
            <w:tcW w:w="1096" w:type="dxa"/>
            <w:shd w:val="clear" w:color="auto" w:fill="auto"/>
          </w:tcPr>
          <w:p w:rsidR="00AA4B13" w:rsidRPr="00230680" w:rsidRDefault="00466932" w:rsidP="00AA4B13">
            <w:pPr>
              <w:pStyle w:val="Odstavecdal"/>
              <w:ind w:firstLine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230680">
              <w:rPr>
                <w:rFonts w:ascii="Georgia" w:hAnsi="Georgia" w:cstheme="minorHAnsi"/>
                <w:sz w:val="20"/>
                <w:szCs w:val="20"/>
              </w:rPr>
              <w:t>4</w:t>
            </w:r>
          </w:p>
        </w:tc>
      </w:tr>
    </w:tbl>
    <w:p w:rsidR="005A17A0" w:rsidRPr="00230680" w:rsidRDefault="00D45C7F" w:rsidP="002E7C06">
      <w:pPr>
        <w:pStyle w:val="Odstavecdal"/>
        <w:ind w:firstLine="0"/>
        <w:jc w:val="left"/>
        <w:rPr>
          <w:rFonts w:ascii="Georgia" w:hAnsi="Georgia" w:cstheme="minorHAnsi"/>
          <w:i/>
          <w:sz w:val="20"/>
          <w:szCs w:val="20"/>
        </w:rPr>
      </w:pPr>
      <w:r>
        <w:rPr>
          <w:rFonts w:ascii="Georgia" w:hAnsi="Georgia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AA4B13" w:rsidRPr="00230680">
        <w:rPr>
          <w:rFonts w:ascii="Georgia" w:hAnsi="Georgia" w:cstheme="minorHAnsi"/>
          <w:i/>
          <w:sz w:val="20"/>
          <w:szCs w:val="20"/>
        </w:rPr>
        <w:t>Zdroj: ČSÚ</w:t>
      </w:r>
    </w:p>
    <w:p w:rsidR="0051548C" w:rsidRPr="00230680" w:rsidRDefault="0051548C" w:rsidP="000F4040">
      <w:pPr>
        <w:pStyle w:val="Odstavecdal"/>
        <w:ind w:firstLine="0"/>
        <w:jc w:val="left"/>
        <w:rPr>
          <w:rFonts w:ascii="Georgia" w:hAnsi="Georgia" w:cstheme="minorHAnsi"/>
          <w:b/>
          <w:i/>
          <w:sz w:val="20"/>
          <w:szCs w:val="20"/>
        </w:rPr>
      </w:pPr>
    </w:p>
    <w:p w:rsidR="005A17A0" w:rsidRPr="00230680" w:rsidRDefault="005A17A0" w:rsidP="00230680">
      <w:pPr>
        <w:pStyle w:val="Odstavecdal"/>
        <w:ind w:firstLine="0"/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</w:pPr>
      <w:r w:rsidRPr="00230680"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  <w:t>Bydlení</w:t>
      </w:r>
      <w:r w:rsidR="006D6DCB" w:rsidRPr="00230680"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  <w:t xml:space="preserve"> a infrastruktura</w:t>
      </w:r>
    </w:p>
    <w:p w:rsidR="005435D2" w:rsidRPr="00230680" w:rsidRDefault="005435D2" w:rsidP="005435D2">
      <w:pPr>
        <w:pStyle w:val="Odstavecdal"/>
        <w:ind w:firstLine="0"/>
        <w:rPr>
          <w:rFonts w:ascii="Georgia" w:hAnsi="Georgia" w:cstheme="minorHAnsi"/>
          <w:b/>
          <w:sz w:val="22"/>
          <w:szCs w:val="22"/>
          <w:u w:val="single"/>
        </w:rPr>
      </w:pPr>
    </w:p>
    <w:p w:rsidR="005A17A0" w:rsidRPr="00230680" w:rsidRDefault="006072AD" w:rsidP="005435D2">
      <w:pPr>
        <w:pStyle w:val="Odstavecdal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Rozvoj kvalitního a dostupného bydlení je ovlivňován demografickým vývojem, ekonomickým rozvojem a atraktivitou území, kupní sílou a mírou nezaměstnanosti. Důležitou roli hraje životní prostředí. Při sčítání lidu v roce 2011 bylo v obci evidováno celkem </w:t>
      </w:r>
      <w:r w:rsidR="001D6219" w:rsidRPr="00230680">
        <w:rPr>
          <w:rFonts w:ascii="Georgia" w:hAnsi="Georgia" w:cstheme="minorHAnsi"/>
          <w:sz w:val="22"/>
          <w:szCs w:val="22"/>
        </w:rPr>
        <w:t>60</w:t>
      </w:r>
      <w:r w:rsidRPr="00230680">
        <w:rPr>
          <w:rFonts w:ascii="Georgia" w:hAnsi="Georgia" w:cstheme="minorHAnsi"/>
          <w:sz w:val="22"/>
          <w:szCs w:val="22"/>
        </w:rPr>
        <w:t xml:space="preserve"> domů, za posledních 20 let je to </w:t>
      </w:r>
      <w:r w:rsidR="001D6219" w:rsidRPr="00230680">
        <w:rPr>
          <w:rFonts w:ascii="Georgia" w:hAnsi="Georgia" w:cstheme="minorHAnsi"/>
          <w:sz w:val="22"/>
          <w:szCs w:val="22"/>
        </w:rPr>
        <w:t>pouze o 1</w:t>
      </w:r>
      <w:r w:rsidRPr="00230680">
        <w:rPr>
          <w:rFonts w:ascii="Georgia" w:hAnsi="Georgia" w:cstheme="minorHAnsi"/>
          <w:sz w:val="22"/>
          <w:szCs w:val="22"/>
        </w:rPr>
        <w:t xml:space="preserve"> d</w:t>
      </w:r>
      <w:r w:rsidR="001D6219" w:rsidRPr="00230680">
        <w:rPr>
          <w:rFonts w:ascii="Georgia" w:hAnsi="Georgia" w:cstheme="minorHAnsi"/>
          <w:sz w:val="22"/>
          <w:szCs w:val="22"/>
        </w:rPr>
        <w:t xml:space="preserve">ům </w:t>
      </w:r>
      <w:r w:rsidRPr="00230680">
        <w:rPr>
          <w:rFonts w:ascii="Georgia" w:hAnsi="Georgia" w:cstheme="minorHAnsi"/>
          <w:sz w:val="22"/>
          <w:szCs w:val="22"/>
        </w:rPr>
        <w:t>více. Charakteristickou zástav</w:t>
      </w:r>
      <w:r w:rsidR="00657BEF" w:rsidRPr="00230680">
        <w:rPr>
          <w:rFonts w:ascii="Georgia" w:hAnsi="Georgia" w:cstheme="minorHAnsi"/>
          <w:sz w:val="22"/>
          <w:szCs w:val="22"/>
        </w:rPr>
        <w:t>b</w:t>
      </w:r>
      <w:r w:rsidRPr="00230680">
        <w:rPr>
          <w:rFonts w:ascii="Georgia" w:hAnsi="Georgia" w:cstheme="minorHAnsi"/>
          <w:sz w:val="22"/>
          <w:szCs w:val="22"/>
        </w:rPr>
        <w:t xml:space="preserve">ou jsou rodinné domy, v obci není žádný bytový dům. </w:t>
      </w:r>
      <w:r w:rsidR="00B003D7" w:rsidRPr="00230680">
        <w:rPr>
          <w:rFonts w:ascii="Georgia" w:hAnsi="Georgia" w:cstheme="minorHAnsi"/>
          <w:sz w:val="22"/>
          <w:szCs w:val="22"/>
        </w:rPr>
        <w:t xml:space="preserve">Trvale obydleno je </w:t>
      </w:r>
      <w:r w:rsidR="001D6219" w:rsidRPr="00230680">
        <w:rPr>
          <w:rFonts w:ascii="Georgia" w:hAnsi="Georgia" w:cstheme="minorHAnsi"/>
          <w:sz w:val="22"/>
          <w:szCs w:val="22"/>
        </w:rPr>
        <w:t>63</w:t>
      </w:r>
      <w:r w:rsidR="00B003D7" w:rsidRPr="00230680">
        <w:rPr>
          <w:rFonts w:ascii="Georgia" w:hAnsi="Georgia" w:cstheme="minorHAnsi"/>
          <w:sz w:val="22"/>
          <w:szCs w:val="22"/>
        </w:rPr>
        <w:t xml:space="preserve"> % domů. Charakter bydlení v rodinném domě vypovídá o relativně vysoké kvalitě bydlení. </w:t>
      </w:r>
      <w:r w:rsidR="00EE3A8C" w:rsidRPr="00230680">
        <w:rPr>
          <w:rFonts w:ascii="Georgia" w:hAnsi="Georgia" w:cstheme="minorHAnsi"/>
          <w:sz w:val="22"/>
          <w:szCs w:val="22"/>
        </w:rPr>
        <w:t>Obec nemá žádné pozemky pro</w:t>
      </w:r>
      <w:r w:rsidR="00B003D7" w:rsidRPr="00230680">
        <w:rPr>
          <w:rFonts w:ascii="Georgia" w:hAnsi="Georgia" w:cstheme="minorHAnsi"/>
          <w:sz w:val="22"/>
          <w:szCs w:val="22"/>
        </w:rPr>
        <w:t xml:space="preserve"> novou výstavbu</w:t>
      </w:r>
      <w:r w:rsidR="00EE3A8C" w:rsidRPr="00230680">
        <w:rPr>
          <w:rFonts w:ascii="Georgia" w:hAnsi="Georgia" w:cstheme="minorHAnsi"/>
          <w:sz w:val="22"/>
          <w:szCs w:val="22"/>
        </w:rPr>
        <w:t xml:space="preserve">. </w:t>
      </w:r>
    </w:p>
    <w:p w:rsidR="00263CDA" w:rsidRPr="00230680" w:rsidRDefault="006D6DCB" w:rsidP="005435D2">
      <w:pPr>
        <w:pStyle w:val="Odstavecdal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Obec je elektrifikována, plynofikována a napojena na veřejný vodovod. </w:t>
      </w:r>
      <w:r w:rsidR="00C97A6C" w:rsidRPr="00230680">
        <w:rPr>
          <w:rFonts w:ascii="Georgia" w:hAnsi="Georgia" w:cstheme="minorHAnsi"/>
          <w:sz w:val="22"/>
          <w:szCs w:val="22"/>
        </w:rPr>
        <w:t xml:space="preserve">V majetku obce je také sdílená kanalizace. </w:t>
      </w:r>
    </w:p>
    <w:p w:rsidR="00C97A6C" w:rsidRPr="00230680" w:rsidRDefault="00C97A6C" w:rsidP="005A17A0">
      <w:pPr>
        <w:pStyle w:val="Odstavecdal"/>
        <w:rPr>
          <w:rFonts w:ascii="Georgia" w:hAnsi="Georgia" w:cstheme="minorHAnsi"/>
          <w:b/>
          <w:sz w:val="22"/>
          <w:szCs w:val="22"/>
          <w:u w:val="single"/>
        </w:rPr>
      </w:pPr>
    </w:p>
    <w:p w:rsidR="005A17A0" w:rsidRPr="00230680" w:rsidRDefault="005A17A0" w:rsidP="00230680">
      <w:pPr>
        <w:pStyle w:val="Odstavecdal"/>
        <w:ind w:firstLine="0"/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</w:pPr>
      <w:r w:rsidRPr="00230680"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  <w:t>Školství</w:t>
      </w:r>
    </w:p>
    <w:p w:rsidR="008B267F" w:rsidRPr="00230680" w:rsidRDefault="005A4024" w:rsidP="004D15BC">
      <w:pPr>
        <w:pStyle w:val="Normlnweb"/>
        <w:spacing w:line="360" w:lineRule="auto"/>
        <w:ind w:firstLine="567"/>
        <w:jc w:val="both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V obci </w:t>
      </w:r>
      <w:r w:rsidR="001D6219" w:rsidRPr="00230680">
        <w:rPr>
          <w:rFonts w:ascii="Georgia" w:hAnsi="Georgia" w:cstheme="minorHAnsi"/>
          <w:sz w:val="22"/>
          <w:szCs w:val="22"/>
        </w:rPr>
        <w:t>není mateřská ani základní škola</w:t>
      </w:r>
      <w:r w:rsidRPr="00230680">
        <w:rPr>
          <w:rFonts w:ascii="Georgia" w:hAnsi="Georgia" w:cstheme="minorHAnsi"/>
          <w:sz w:val="22"/>
          <w:szCs w:val="22"/>
        </w:rPr>
        <w:t xml:space="preserve">. </w:t>
      </w:r>
      <w:r w:rsidR="001D6219" w:rsidRPr="00230680">
        <w:rPr>
          <w:rFonts w:ascii="Georgia" w:hAnsi="Georgia" w:cstheme="minorHAnsi"/>
          <w:sz w:val="22"/>
          <w:szCs w:val="22"/>
        </w:rPr>
        <w:t>Do mateřské školy dojíždě</w:t>
      </w:r>
      <w:r w:rsidR="0051548C" w:rsidRPr="00230680">
        <w:rPr>
          <w:rFonts w:ascii="Georgia" w:hAnsi="Georgia" w:cstheme="minorHAnsi"/>
          <w:sz w:val="22"/>
          <w:szCs w:val="22"/>
        </w:rPr>
        <w:t xml:space="preserve">jí děti do nedalekých Ohnišťan a Smidar, </w:t>
      </w:r>
      <w:r w:rsidR="001D6219" w:rsidRPr="00230680">
        <w:rPr>
          <w:rFonts w:ascii="Georgia" w:hAnsi="Georgia" w:cstheme="minorHAnsi"/>
          <w:sz w:val="22"/>
          <w:szCs w:val="22"/>
        </w:rPr>
        <w:t>za základním školstvím do Smidar, popř. do Nového Bydžova</w:t>
      </w:r>
      <w:r w:rsidR="004D15BC" w:rsidRPr="00230680">
        <w:rPr>
          <w:rFonts w:ascii="Georgia" w:hAnsi="Georgia" w:cstheme="minorHAnsi"/>
          <w:sz w:val="22"/>
          <w:szCs w:val="22"/>
        </w:rPr>
        <w:t xml:space="preserve">. </w:t>
      </w:r>
      <w:r w:rsidR="00A366E4" w:rsidRPr="00230680">
        <w:rPr>
          <w:rFonts w:ascii="Georgia" w:hAnsi="Georgia" w:cstheme="minorHAnsi"/>
          <w:sz w:val="22"/>
          <w:szCs w:val="22"/>
        </w:rPr>
        <w:t xml:space="preserve">Střední a učňovské školství je zajištěno v Novém Bydžově a Hradci Králové. </w:t>
      </w:r>
    </w:p>
    <w:p w:rsidR="008B267F" w:rsidRPr="00230680" w:rsidRDefault="005A17A0" w:rsidP="008B267F">
      <w:pPr>
        <w:pStyle w:val="Normlnweb"/>
        <w:spacing w:line="360" w:lineRule="auto"/>
        <w:jc w:val="both"/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</w:pPr>
      <w:r w:rsidRPr="00230680"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  <w:t>Sociální služby a zdravotnictví</w:t>
      </w:r>
    </w:p>
    <w:p w:rsidR="001D6219" w:rsidRPr="00230680" w:rsidRDefault="005A4024" w:rsidP="005435D2">
      <w:pPr>
        <w:pStyle w:val="Normlnweb"/>
        <w:spacing w:line="360" w:lineRule="auto"/>
        <w:ind w:firstLine="708"/>
        <w:jc w:val="both"/>
        <w:rPr>
          <w:rFonts w:ascii="Georgia" w:hAnsi="Georgia" w:cstheme="minorHAnsi"/>
          <w:b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Základní zdravotnická péče je zajištěna ordinací praktického lékaře v</w:t>
      </w:r>
      <w:r w:rsidR="00D45C7F">
        <w:rPr>
          <w:rFonts w:ascii="Georgia" w:hAnsi="Georgia" w:cstheme="minorHAnsi"/>
          <w:sz w:val="22"/>
          <w:szCs w:val="22"/>
        </w:rPr>
        <w:t xml:space="preserve">e Smidarech, </w:t>
      </w:r>
      <w:r w:rsidR="001D6219" w:rsidRPr="00230680">
        <w:rPr>
          <w:rFonts w:ascii="Georgia" w:hAnsi="Georgia" w:cstheme="minorHAnsi"/>
          <w:sz w:val="22"/>
          <w:szCs w:val="22"/>
        </w:rPr>
        <w:t xml:space="preserve">dále pak lékaři nemocnice v  Novém Bydžově. </w:t>
      </w:r>
    </w:p>
    <w:p w:rsidR="005A4024" w:rsidRPr="00230680" w:rsidRDefault="005A4024" w:rsidP="00A366E4">
      <w:pPr>
        <w:autoSpaceDE w:val="0"/>
        <w:autoSpaceDN w:val="0"/>
        <w:adjustRightInd w:val="0"/>
        <w:rPr>
          <w:rFonts w:ascii="Georgia" w:hAnsi="Georgia" w:cstheme="minorHAnsi"/>
          <w:b/>
          <w:bCs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  Dále mají možnost obyvatelé obce využít tyto služby v regionu</w:t>
      </w:r>
      <w:r w:rsidRPr="00230680">
        <w:rPr>
          <w:rFonts w:ascii="Georgia" w:hAnsi="Georgia" w:cstheme="minorHAnsi"/>
          <w:b/>
          <w:bCs/>
          <w:sz w:val="22"/>
          <w:szCs w:val="22"/>
        </w:rPr>
        <w:t xml:space="preserve">: </w:t>
      </w:r>
    </w:p>
    <w:p w:rsidR="005A4024" w:rsidRPr="00230680" w:rsidRDefault="005A4024" w:rsidP="004F600F">
      <w:pPr>
        <w:numPr>
          <w:ilvl w:val="0"/>
          <w:numId w:val="31"/>
        </w:numPr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terénní pečovatelská služba,</w:t>
      </w:r>
    </w:p>
    <w:p w:rsidR="005A4024" w:rsidRPr="00230680" w:rsidRDefault="005A4024" w:rsidP="004F600F">
      <w:pPr>
        <w:numPr>
          <w:ilvl w:val="0"/>
          <w:numId w:val="31"/>
        </w:numPr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denní stacionář,</w:t>
      </w:r>
    </w:p>
    <w:p w:rsidR="005A4024" w:rsidRPr="00230680" w:rsidRDefault="005A4024" w:rsidP="004F600F">
      <w:pPr>
        <w:numPr>
          <w:ilvl w:val="0"/>
          <w:numId w:val="31"/>
        </w:numPr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odlehčovací služba,</w:t>
      </w:r>
    </w:p>
    <w:p w:rsidR="005A4024" w:rsidRPr="00230680" w:rsidRDefault="005A4024" w:rsidP="004F600F">
      <w:pPr>
        <w:numPr>
          <w:ilvl w:val="0"/>
          <w:numId w:val="31"/>
        </w:numPr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krizové bydlení</w:t>
      </w:r>
      <w:r w:rsidR="00513B6C" w:rsidRPr="00230680">
        <w:rPr>
          <w:rFonts w:ascii="Georgia" w:hAnsi="Georgia" w:cstheme="minorHAnsi"/>
          <w:sz w:val="22"/>
          <w:szCs w:val="22"/>
        </w:rPr>
        <w:t>,</w:t>
      </w:r>
    </w:p>
    <w:p w:rsidR="005A4024" w:rsidRPr="00230680" w:rsidRDefault="005A4024" w:rsidP="004F600F">
      <w:pPr>
        <w:numPr>
          <w:ilvl w:val="0"/>
          <w:numId w:val="31"/>
        </w:numPr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domovy pro seniory,</w:t>
      </w:r>
    </w:p>
    <w:p w:rsidR="005A4024" w:rsidRPr="00230680" w:rsidRDefault="005A4024" w:rsidP="004F600F">
      <w:pPr>
        <w:numPr>
          <w:ilvl w:val="0"/>
          <w:numId w:val="31"/>
        </w:numPr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lastRenderedPageBreak/>
        <w:t xml:space="preserve">domovy pro osoby se zdravotním postižením, </w:t>
      </w:r>
    </w:p>
    <w:p w:rsidR="005A4024" w:rsidRPr="00230680" w:rsidRDefault="005A4024" w:rsidP="004F600F">
      <w:pPr>
        <w:numPr>
          <w:ilvl w:val="0"/>
          <w:numId w:val="31"/>
        </w:numPr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aktivizační služby pro seniory a zdravotně postižené</w:t>
      </w:r>
      <w:r w:rsidR="00C97A6C" w:rsidRPr="00230680">
        <w:rPr>
          <w:rFonts w:ascii="Georgia" w:hAnsi="Georgia" w:cstheme="minorHAnsi"/>
          <w:sz w:val="22"/>
          <w:szCs w:val="22"/>
        </w:rPr>
        <w:t>.</w:t>
      </w:r>
    </w:p>
    <w:p w:rsidR="002E7C06" w:rsidRPr="00230680" w:rsidRDefault="002E7C06" w:rsidP="00A366E4">
      <w:pPr>
        <w:autoSpaceDE w:val="0"/>
        <w:autoSpaceDN w:val="0"/>
        <w:adjustRightInd w:val="0"/>
        <w:rPr>
          <w:rFonts w:ascii="Georgia" w:hAnsi="Georgia" w:cstheme="minorHAnsi"/>
          <w:b/>
          <w:bCs/>
          <w:sz w:val="22"/>
          <w:szCs w:val="22"/>
        </w:rPr>
      </w:pPr>
    </w:p>
    <w:p w:rsidR="005A4024" w:rsidRPr="00230680" w:rsidRDefault="005A4024" w:rsidP="00A366E4">
      <w:pPr>
        <w:autoSpaceDE w:val="0"/>
        <w:autoSpaceDN w:val="0"/>
        <w:adjustRightInd w:val="0"/>
        <w:rPr>
          <w:rFonts w:ascii="Georgia" w:hAnsi="Georgia" w:cstheme="minorHAnsi"/>
          <w:b/>
          <w:bCs/>
          <w:i/>
          <w:color w:val="17365D" w:themeColor="text2" w:themeShade="BF"/>
          <w:sz w:val="22"/>
          <w:szCs w:val="22"/>
        </w:rPr>
      </w:pPr>
      <w:r w:rsidRPr="00230680">
        <w:rPr>
          <w:rFonts w:ascii="Georgia" w:hAnsi="Georgia" w:cstheme="minorHAnsi"/>
          <w:b/>
          <w:bCs/>
          <w:i/>
          <w:color w:val="17365D" w:themeColor="text2" w:themeShade="BF"/>
          <w:sz w:val="22"/>
          <w:szCs w:val="22"/>
        </w:rPr>
        <w:t>Poskytovatelé sociálních služeb a jejich kapacita na území:</w:t>
      </w:r>
    </w:p>
    <w:p w:rsidR="005A4024" w:rsidRPr="00230680" w:rsidRDefault="00D45C7F" w:rsidP="004F600F">
      <w:pPr>
        <w:numPr>
          <w:ilvl w:val="0"/>
          <w:numId w:val="32"/>
        </w:numPr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 xml:space="preserve">Duha o.p.s., </w:t>
      </w:r>
    </w:p>
    <w:p w:rsidR="005A4024" w:rsidRPr="00230680" w:rsidRDefault="005A4024" w:rsidP="004F600F">
      <w:pPr>
        <w:numPr>
          <w:ilvl w:val="0"/>
          <w:numId w:val="32"/>
        </w:numPr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Středisko sociál</w:t>
      </w:r>
      <w:r w:rsidR="00D45C7F">
        <w:rPr>
          <w:rFonts w:ascii="Georgia" w:hAnsi="Georgia" w:cstheme="minorHAnsi"/>
          <w:sz w:val="22"/>
          <w:szCs w:val="22"/>
        </w:rPr>
        <w:t xml:space="preserve">ních služeb Chlumec </w:t>
      </w:r>
      <w:proofErr w:type="spellStart"/>
      <w:proofErr w:type="gramStart"/>
      <w:r w:rsidR="00D45C7F">
        <w:rPr>
          <w:rFonts w:ascii="Georgia" w:hAnsi="Georgia" w:cstheme="minorHAnsi"/>
          <w:sz w:val="22"/>
          <w:szCs w:val="22"/>
        </w:rPr>
        <w:t>n.C</w:t>
      </w:r>
      <w:proofErr w:type="spellEnd"/>
      <w:r w:rsidR="00D45C7F">
        <w:rPr>
          <w:rFonts w:ascii="Georgia" w:hAnsi="Georgia" w:cstheme="minorHAnsi"/>
          <w:sz w:val="22"/>
          <w:szCs w:val="22"/>
        </w:rPr>
        <w:t>.</w:t>
      </w:r>
      <w:proofErr w:type="gramEnd"/>
      <w:r w:rsidR="00D45C7F">
        <w:rPr>
          <w:rFonts w:ascii="Georgia" w:hAnsi="Georgia" w:cstheme="minorHAnsi"/>
          <w:sz w:val="22"/>
          <w:szCs w:val="22"/>
        </w:rPr>
        <w:t xml:space="preserve"> o.p.s.</w:t>
      </w:r>
      <w:r w:rsidR="00C97A6C" w:rsidRPr="00230680">
        <w:rPr>
          <w:rFonts w:ascii="Georgia" w:hAnsi="Georgia" w:cstheme="minorHAnsi"/>
          <w:sz w:val="22"/>
          <w:szCs w:val="22"/>
        </w:rPr>
        <w:t>,</w:t>
      </w:r>
    </w:p>
    <w:p w:rsidR="005A4024" w:rsidRPr="00230680" w:rsidRDefault="005A4024" w:rsidP="004F600F">
      <w:pPr>
        <w:numPr>
          <w:ilvl w:val="0"/>
          <w:numId w:val="32"/>
        </w:numPr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Domov pro seniory Chlumec </w:t>
      </w:r>
      <w:proofErr w:type="spellStart"/>
      <w:proofErr w:type="gramStart"/>
      <w:r w:rsidRPr="00230680">
        <w:rPr>
          <w:rFonts w:ascii="Georgia" w:hAnsi="Georgia" w:cstheme="minorHAnsi"/>
          <w:sz w:val="22"/>
          <w:szCs w:val="22"/>
        </w:rPr>
        <w:t>n.C</w:t>
      </w:r>
      <w:proofErr w:type="spellEnd"/>
      <w:r w:rsidRPr="00230680">
        <w:rPr>
          <w:rFonts w:ascii="Georgia" w:hAnsi="Georgia" w:cstheme="minorHAnsi"/>
          <w:sz w:val="22"/>
          <w:szCs w:val="22"/>
        </w:rPr>
        <w:t>.</w:t>
      </w:r>
      <w:proofErr w:type="gramEnd"/>
      <w:r w:rsidR="00C97A6C" w:rsidRPr="00230680">
        <w:rPr>
          <w:rFonts w:ascii="Georgia" w:hAnsi="Georgia" w:cstheme="minorHAnsi"/>
          <w:sz w:val="22"/>
          <w:szCs w:val="22"/>
        </w:rPr>
        <w:t>,</w:t>
      </w:r>
    </w:p>
    <w:p w:rsidR="005A4024" w:rsidRPr="00230680" w:rsidRDefault="005A4024" w:rsidP="004F600F">
      <w:pPr>
        <w:numPr>
          <w:ilvl w:val="0"/>
          <w:numId w:val="32"/>
        </w:numPr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Domov pro seniory Humburky</w:t>
      </w:r>
      <w:r w:rsidR="00C97A6C" w:rsidRPr="00230680">
        <w:rPr>
          <w:rFonts w:ascii="Georgia" w:hAnsi="Georgia" w:cstheme="minorHAnsi"/>
          <w:sz w:val="22"/>
          <w:szCs w:val="22"/>
        </w:rPr>
        <w:t>,</w:t>
      </w:r>
    </w:p>
    <w:p w:rsidR="005A4024" w:rsidRPr="00230680" w:rsidRDefault="005A4024" w:rsidP="004F600F">
      <w:pPr>
        <w:numPr>
          <w:ilvl w:val="0"/>
          <w:numId w:val="32"/>
        </w:numPr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Domov pro osoby se zdravotním postižením </w:t>
      </w:r>
      <w:proofErr w:type="spellStart"/>
      <w:r w:rsidRPr="00230680">
        <w:rPr>
          <w:rFonts w:ascii="Georgia" w:hAnsi="Georgia" w:cstheme="minorHAnsi"/>
          <w:sz w:val="22"/>
          <w:szCs w:val="22"/>
        </w:rPr>
        <w:t>Chotělice</w:t>
      </w:r>
      <w:proofErr w:type="spellEnd"/>
      <w:r w:rsidR="00C97A6C" w:rsidRPr="00230680">
        <w:rPr>
          <w:rFonts w:ascii="Georgia" w:hAnsi="Georgia" w:cstheme="minorHAnsi"/>
          <w:sz w:val="22"/>
          <w:szCs w:val="22"/>
        </w:rPr>
        <w:t>,</w:t>
      </w:r>
    </w:p>
    <w:p w:rsidR="005A4024" w:rsidRPr="00230680" w:rsidRDefault="005A4024" w:rsidP="004F600F">
      <w:pPr>
        <w:numPr>
          <w:ilvl w:val="0"/>
          <w:numId w:val="32"/>
        </w:numPr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Domov pro osoby se zdravotním postižením Skřivany</w:t>
      </w:r>
      <w:r w:rsidR="00C97A6C" w:rsidRPr="00230680">
        <w:rPr>
          <w:rFonts w:ascii="Georgia" w:hAnsi="Georgia" w:cstheme="minorHAnsi"/>
          <w:sz w:val="22"/>
          <w:szCs w:val="22"/>
        </w:rPr>
        <w:t>,</w:t>
      </w:r>
    </w:p>
    <w:p w:rsidR="005A4024" w:rsidRPr="00230680" w:rsidRDefault="005A4024" w:rsidP="004F600F">
      <w:pPr>
        <w:numPr>
          <w:ilvl w:val="0"/>
          <w:numId w:val="32"/>
        </w:numPr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Podzámčí, Dobrovolnické centrum</w:t>
      </w:r>
      <w:r w:rsidR="00C97A6C" w:rsidRPr="00230680">
        <w:rPr>
          <w:rFonts w:ascii="Georgia" w:hAnsi="Georgia" w:cstheme="minorHAnsi"/>
          <w:sz w:val="22"/>
          <w:szCs w:val="22"/>
        </w:rPr>
        <w:t>.</w:t>
      </w:r>
    </w:p>
    <w:p w:rsidR="0051548C" w:rsidRPr="00230680" w:rsidRDefault="0051548C" w:rsidP="005A17A0">
      <w:pPr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</w:p>
    <w:p w:rsidR="005A17A0" w:rsidRPr="00230680" w:rsidRDefault="005A17A0" w:rsidP="005A17A0">
      <w:pPr>
        <w:autoSpaceDE w:val="0"/>
        <w:autoSpaceDN w:val="0"/>
        <w:adjustRightInd w:val="0"/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</w:pPr>
      <w:r w:rsidRPr="00230680"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  <w:t>Obchod a služby obyvatelstvu</w:t>
      </w:r>
    </w:p>
    <w:p w:rsidR="005435D2" w:rsidRPr="00230680" w:rsidRDefault="005435D2" w:rsidP="00A366E4">
      <w:pPr>
        <w:pStyle w:val="Odstavecprvn"/>
        <w:rPr>
          <w:rFonts w:ascii="Georgia" w:hAnsi="Georgia" w:cstheme="minorHAnsi"/>
          <w:sz w:val="22"/>
          <w:szCs w:val="22"/>
        </w:rPr>
      </w:pPr>
    </w:p>
    <w:p w:rsidR="00A366E4" w:rsidRPr="00230680" w:rsidRDefault="00A366E4" w:rsidP="005435D2">
      <w:pPr>
        <w:pStyle w:val="Odstavecprvn"/>
        <w:ind w:firstLine="708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Obec není z hlediska občanské vybavenosti zcela samostatná. </w:t>
      </w:r>
      <w:r w:rsidR="000D0D1F">
        <w:rPr>
          <w:rFonts w:ascii="Georgia" w:hAnsi="Georgia" w:cstheme="minorHAnsi"/>
          <w:sz w:val="22"/>
          <w:szCs w:val="22"/>
        </w:rPr>
        <w:t xml:space="preserve">Chybí prodej základních potravin a smíšeného zboží. </w:t>
      </w:r>
      <w:r w:rsidR="001D6219" w:rsidRPr="00230680">
        <w:rPr>
          <w:rFonts w:ascii="Georgia" w:hAnsi="Georgia" w:cstheme="minorHAnsi"/>
          <w:color w:val="000000" w:themeColor="text1"/>
          <w:sz w:val="22"/>
          <w:szCs w:val="22"/>
        </w:rPr>
        <w:t xml:space="preserve"> Ve středu obce se nachází Obecní úřad</w:t>
      </w:r>
      <w:r w:rsidR="001D6219" w:rsidRPr="00230680">
        <w:rPr>
          <w:rFonts w:ascii="Georgia" w:hAnsi="Georgia" w:cstheme="minorHAnsi"/>
          <w:sz w:val="22"/>
          <w:szCs w:val="22"/>
        </w:rPr>
        <w:t xml:space="preserve">. </w:t>
      </w:r>
      <w:r w:rsidR="00A51C95" w:rsidRPr="00230680">
        <w:rPr>
          <w:rFonts w:ascii="Georgia" w:hAnsi="Georgia" w:cstheme="minorHAnsi"/>
          <w:sz w:val="22"/>
          <w:szCs w:val="22"/>
        </w:rPr>
        <w:t xml:space="preserve"> Ke kulturním, sportovním a jiným </w:t>
      </w:r>
      <w:r w:rsidR="009839D7" w:rsidRPr="00230680">
        <w:rPr>
          <w:rFonts w:ascii="Georgia" w:hAnsi="Georgia" w:cstheme="minorHAnsi"/>
          <w:sz w:val="22"/>
          <w:szCs w:val="22"/>
        </w:rPr>
        <w:t>kulturním</w:t>
      </w:r>
      <w:r w:rsidR="00A51C95" w:rsidRPr="00230680">
        <w:rPr>
          <w:rFonts w:ascii="Georgia" w:hAnsi="Georgia" w:cstheme="minorHAnsi"/>
          <w:sz w:val="22"/>
          <w:szCs w:val="22"/>
        </w:rPr>
        <w:t xml:space="preserve"> akcím slouží budova bývalé školy</w:t>
      </w:r>
      <w:r w:rsidR="009839D7" w:rsidRPr="00230680">
        <w:rPr>
          <w:rFonts w:ascii="Georgia" w:hAnsi="Georgia" w:cstheme="minorHAnsi"/>
          <w:sz w:val="22"/>
          <w:szCs w:val="22"/>
        </w:rPr>
        <w:t>,</w:t>
      </w:r>
      <w:r w:rsidR="004F600F">
        <w:rPr>
          <w:rFonts w:ascii="Georgia" w:hAnsi="Georgia" w:cstheme="minorHAnsi"/>
          <w:sz w:val="22"/>
          <w:szCs w:val="22"/>
        </w:rPr>
        <w:t xml:space="preserve"> </w:t>
      </w:r>
      <w:r w:rsidR="009839D7" w:rsidRPr="00230680">
        <w:rPr>
          <w:rFonts w:ascii="Georgia" w:hAnsi="Georgia" w:cstheme="minorHAnsi"/>
          <w:sz w:val="22"/>
          <w:szCs w:val="22"/>
        </w:rPr>
        <w:t>k</w:t>
      </w:r>
      <w:r w:rsidR="00A51C95" w:rsidRPr="00230680">
        <w:rPr>
          <w:rFonts w:ascii="Georgia" w:hAnsi="Georgia" w:cstheme="minorHAnsi"/>
          <w:sz w:val="22"/>
          <w:szCs w:val="22"/>
        </w:rPr>
        <w:t xml:space="preserve"> volnočasovým aktivitám víceúčelové hřiště (fotbal, tenis, nohejbal, volejbal, miniaturgolf). V obci je kryté odpočívadlo s lavičkami pro cykloturisty. </w:t>
      </w:r>
    </w:p>
    <w:p w:rsidR="00A366E4" w:rsidRPr="00230680" w:rsidRDefault="00A51C95" w:rsidP="004F600F">
      <w:pPr>
        <w:pStyle w:val="Odstavecdal"/>
        <w:ind w:firstLine="708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V nedalekých Smidarech je pro občany obce k dispozici pošta, </w:t>
      </w:r>
      <w:r w:rsidR="00A366E4" w:rsidRPr="00230680">
        <w:rPr>
          <w:rFonts w:ascii="Georgia" w:hAnsi="Georgia" w:cstheme="minorHAnsi"/>
          <w:sz w:val="22"/>
          <w:szCs w:val="22"/>
        </w:rPr>
        <w:t>ordinace obvodního lékaře</w:t>
      </w:r>
      <w:r w:rsidRPr="00230680">
        <w:rPr>
          <w:rFonts w:ascii="Georgia" w:hAnsi="Georgia" w:cstheme="minorHAnsi"/>
          <w:sz w:val="22"/>
          <w:szCs w:val="22"/>
        </w:rPr>
        <w:t>, Mateřská</w:t>
      </w:r>
      <w:r w:rsidR="002C4DC1" w:rsidRPr="00230680">
        <w:rPr>
          <w:rFonts w:ascii="Georgia" w:hAnsi="Georgia" w:cstheme="minorHAnsi"/>
          <w:sz w:val="22"/>
          <w:szCs w:val="22"/>
        </w:rPr>
        <w:t xml:space="preserve"> škola v Ohnišťanech </w:t>
      </w:r>
      <w:r w:rsidR="009839D7" w:rsidRPr="00230680">
        <w:rPr>
          <w:rFonts w:ascii="Georgia" w:hAnsi="Georgia" w:cstheme="minorHAnsi"/>
          <w:sz w:val="22"/>
          <w:szCs w:val="22"/>
        </w:rPr>
        <w:t>a</w:t>
      </w:r>
      <w:r w:rsidRPr="00230680">
        <w:rPr>
          <w:rFonts w:ascii="Georgia" w:hAnsi="Georgia" w:cstheme="minorHAnsi"/>
          <w:sz w:val="22"/>
          <w:szCs w:val="22"/>
        </w:rPr>
        <w:t xml:space="preserve"> Základní škola</w:t>
      </w:r>
      <w:r w:rsidR="00D45C7F">
        <w:rPr>
          <w:rFonts w:ascii="Georgia" w:hAnsi="Georgia" w:cstheme="minorHAnsi"/>
          <w:sz w:val="22"/>
          <w:szCs w:val="22"/>
        </w:rPr>
        <w:t xml:space="preserve"> </w:t>
      </w:r>
      <w:r w:rsidR="002C4DC1" w:rsidRPr="00230680">
        <w:rPr>
          <w:rFonts w:ascii="Georgia" w:hAnsi="Georgia" w:cstheme="minorHAnsi"/>
          <w:sz w:val="22"/>
          <w:szCs w:val="22"/>
        </w:rPr>
        <w:t>ve Smidarech</w:t>
      </w:r>
      <w:r w:rsidRPr="00230680">
        <w:rPr>
          <w:rFonts w:ascii="Georgia" w:hAnsi="Georgia" w:cstheme="minorHAnsi"/>
          <w:sz w:val="22"/>
          <w:szCs w:val="22"/>
        </w:rPr>
        <w:t>. Tu je možno navštěvovat i v Novém Bydžově, kde je zajištěno z větší části i střední a učňovské školství. Další možnosti studia nabízí město Hradec Králové. Zde je zajišťována i další z</w:t>
      </w:r>
      <w:r w:rsidR="00A366E4" w:rsidRPr="00230680">
        <w:rPr>
          <w:rFonts w:ascii="Georgia" w:hAnsi="Georgia" w:cstheme="minorHAnsi"/>
          <w:sz w:val="22"/>
          <w:szCs w:val="22"/>
        </w:rPr>
        <w:t>dravotnická péče</w:t>
      </w:r>
      <w:r w:rsidR="00A87A15" w:rsidRPr="00230680">
        <w:rPr>
          <w:rFonts w:ascii="Georgia" w:hAnsi="Georgia" w:cstheme="minorHAnsi"/>
          <w:sz w:val="22"/>
          <w:szCs w:val="22"/>
        </w:rPr>
        <w:t>.</w:t>
      </w:r>
      <w:r w:rsidR="00A366E4" w:rsidRPr="00230680">
        <w:rPr>
          <w:rFonts w:ascii="Georgia" w:hAnsi="Georgia" w:cstheme="minorHAnsi"/>
          <w:sz w:val="22"/>
          <w:szCs w:val="22"/>
        </w:rPr>
        <w:t xml:space="preserve"> Větší možnost nákupů </w:t>
      </w:r>
      <w:r w:rsidRPr="00230680">
        <w:rPr>
          <w:rFonts w:ascii="Georgia" w:hAnsi="Georgia" w:cstheme="minorHAnsi"/>
          <w:sz w:val="22"/>
          <w:szCs w:val="22"/>
        </w:rPr>
        <w:t xml:space="preserve">se nabízí v </w:t>
      </w:r>
      <w:r w:rsidR="00A366E4" w:rsidRPr="00230680">
        <w:rPr>
          <w:rFonts w:ascii="Georgia" w:hAnsi="Georgia" w:cstheme="minorHAnsi"/>
          <w:sz w:val="22"/>
          <w:szCs w:val="22"/>
        </w:rPr>
        <w:t xml:space="preserve">marketech Penny a </w:t>
      </w:r>
      <w:proofErr w:type="spellStart"/>
      <w:r w:rsidR="00A366E4" w:rsidRPr="00230680">
        <w:rPr>
          <w:rFonts w:ascii="Georgia" w:hAnsi="Georgia" w:cstheme="minorHAnsi"/>
          <w:sz w:val="22"/>
          <w:szCs w:val="22"/>
        </w:rPr>
        <w:t>Lidl</w:t>
      </w:r>
      <w:proofErr w:type="spellEnd"/>
      <w:r w:rsidR="00A366E4" w:rsidRPr="00230680">
        <w:rPr>
          <w:rFonts w:ascii="Georgia" w:hAnsi="Georgia" w:cstheme="minorHAnsi"/>
          <w:sz w:val="22"/>
          <w:szCs w:val="22"/>
        </w:rPr>
        <w:t xml:space="preserve"> v</w:t>
      </w:r>
      <w:r w:rsidR="004F600F">
        <w:rPr>
          <w:rFonts w:ascii="Georgia" w:hAnsi="Georgia" w:cstheme="minorHAnsi"/>
          <w:sz w:val="22"/>
          <w:szCs w:val="22"/>
        </w:rPr>
        <w:t> Novém Bydžově.</w:t>
      </w:r>
    </w:p>
    <w:p w:rsidR="005A17A0" w:rsidRPr="00230680" w:rsidRDefault="005A17A0" w:rsidP="00A366E4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5A17A0" w:rsidRPr="00230680" w:rsidRDefault="005A17A0" w:rsidP="00A366E4">
      <w:pPr>
        <w:pStyle w:val="Odstavecdal"/>
        <w:ind w:firstLine="0"/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</w:pPr>
      <w:r w:rsidRPr="00230680"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  <w:t>Kultura, volný čas a cestovní ruch</w:t>
      </w:r>
    </w:p>
    <w:p w:rsidR="006B123F" w:rsidRPr="00230680" w:rsidRDefault="00A366E4" w:rsidP="005435D2">
      <w:pPr>
        <w:pStyle w:val="Odstavecprvn"/>
        <w:ind w:firstLine="708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Obec patří do turistické oblasti Hradecko. Volnočasové aktivity v obci zajišťuj</w:t>
      </w:r>
      <w:r w:rsidR="008B267F" w:rsidRPr="00230680">
        <w:rPr>
          <w:rFonts w:ascii="Georgia" w:hAnsi="Georgia" w:cstheme="minorHAnsi"/>
          <w:sz w:val="22"/>
          <w:szCs w:val="22"/>
        </w:rPr>
        <w:t>e</w:t>
      </w:r>
      <w:r w:rsidRPr="00230680">
        <w:rPr>
          <w:rFonts w:ascii="Georgia" w:hAnsi="Georgia" w:cstheme="minorHAnsi"/>
          <w:sz w:val="22"/>
          <w:szCs w:val="22"/>
        </w:rPr>
        <w:t xml:space="preserve"> místní spol</w:t>
      </w:r>
      <w:r w:rsidR="008B267F" w:rsidRPr="00230680">
        <w:rPr>
          <w:rFonts w:ascii="Georgia" w:hAnsi="Georgia" w:cstheme="minorHAnsi"/>
          <w:sz w:val="22"/>
          <w:szCs w:val="22"/>
        </w:rPr>
        <w:t>ek</w:t>
      </w:r>
      <w:r w:rsidRPr="00230680">
        <w:rPr>
          <w:rFonts w:ascii="Georgia" w:hAnsi="Georgia" w:cstheme="minorHAnsi"/>
          <w:sz w:val="22"/>
          <w:szCs w:val="22"/>
        </w:rPr>
        <w:t xml:space="preserve"> – </w:t>
      </w:r>
      <w:r w:rsidR="008B267F" w:rsidRPr="00230680">
        <w:rPr>
          <w:rFonts w:ascii="Georgia" w:hAnsi="Georgia" w:cstheme="minorHAnsi"/>
          <w:sz w:val="22"/>
          <w:szCs w:val="22"/>
        </w:rPr>
        <w:t xml:space="preserve">Sdružení dobrovolných hasičů. </w:t>
      </w:r>
      <w:r w:rsidR="006B123F" w:rsidRPr="00230680">
        <w:rPr>
          <w:rFonts w:ascii="Georgia" w:hAnsi="Georgia" w:cstheme="minorHAnsi"/>
          <w:sz w:val="22"/>
          <w:szCs w:val="22"/>
        </w:rPr>
        <w:t>Činnost t</w:t>
      </w:r>
      <w:r w:rsidR="008B267F" w:rsidRPr="00230680">
        <w:rPr>
          <w:rFonts w:ascii="Georgia" w:hAnsi="Georgia" w:cstheme="minorHAnsi"/>
          <w:sz w:val="22"/>
          <w:szCs w:val="22"/>
        </w:rPr>
        <w:t>ohoto</w:t>
      </w:r>
      <w:r w:rsidR="006B123F" w:rsidRPr="00230680">
        <w:rPr>
          <w:rFonts w:ascii="Georgia" w:hAnsi="Georgia" w:cstheme="minorHAnsi"/>
          <w:sz w:val="22"/>
          <w:szCs w:val="22"/>
        </w:rPr>
        <w:t xml:space="preserve"> spolk</w:t>
      </w:r>
      <w:r w:rsidR="008B267F" w:rsidRPr="00230680">
        <w:rPr>
          <w:rFonts w:ascii="Georgia" w:hAnsi="Georgia" w:cstheme="minorHAnsi"/>
          <w:sz w:val="22"/>
          <w:szCs w:val="22"/>
        </w:rPr>
        <w:t>u</w:t>
      </w:r>
      <w:r w:rsidR="006B123F" w:rsidRPr="00230680">
        <w:rPr>
          <w:rFonts w:ascii="Georgia" w:hAnsi="Georgia" w:cstheme="minorHAnsi"/>
          <w:sz w:val="22"/>
          <w:szCs w:val="22"/>
        </w:rPr>
        <w:t xml:space="preserve"> je viditelná v různých kulturních, sportovních a společenských akcí pro obyvatele. </w:t>
      </w:r>
    </w:p>
    <w:p w:rsidR="002E7C06" w:rsidRPr="00230680" w:rsidRDefault="002E7C06" w:rsidP="00A366E4">
      <w:pPr>
        <w:pStyle w:val="Odstavecprvn"/>
        <w:rPr>
          <w:rFonts w:ascii="Georgia" w:hAnsi="Georgia" w:cstheme="minorHAnsi"/>
          <w:sz w:val="22"/>
          <w:szCs w:val="22"/>
          <w:u w:val="single"/>
        </w:rPr>
      </w:pPr>
    </w:p>
    <w:p w:rsidR="006B123F" w:rsidRPr="004F600F" w:rsidRDefault="006B123F" w:rsidP="00A366E4">
      <w:pPr>
        <w:pStyle w:val="Odstavecprvn"/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</w:pPr>
      <w:r w:rsidRPr="004F600F"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  <w:t xml:space="preserve">Pravidelně se opakující akce: </w:t>
      </w:r>
    </w:p>
    <w:p w:rsidR="00F22E49" w:rsidRPr="00230680" w:rsidRDefault="00F22E49" w:rsidP="00EA4D3E">
      <w:pPr>
        <w:pStyle w:val="Odstavecdal"/>
        <w:numPr>
          <w:ilvl w:val="0"/>
          <w:numId w:val="6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Jarní úklid obce</w:t>
      </w:r>
      <w:r w:rsidR="009839D7" w:rsidRPr="00230680">
        <w:rPr>
          <w:rFonts w:ascii="Georgia" w:hAnsi="Georgia" w:cstheme="minorHAnsi"/>
          <w:sz w:val="22"/>
          <w:szCs w:val="22"/>
        </w:rPr>
        <w:t>,</w:t>
      </w:r>
    </w:p>
    <w:p w:rsidR="00F22E49" w:rsidRPr="00230680" w:rsidRDefault="00F22E49" w:rsidP="00EA4D3E">
      <w:pPr>
        <w:pStyle w:val="Odstavecdal"/>
        <w:numPr>
          <w:ilvl w:val="0"/>
          <w:numId w:val="6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Pouťové sportovní odpoledne s</w:t>
      </w:r>
      <w:r w:rsidR="009839D7" w:rsidRPr="00230680">
        <w:rPr>
          <w:rFonts w:ascii="Georgia" w:hAnsi="Georgia" w:cstheme="minorHAnsi"/>
          <w:sz w:val="22"/>
          <w:szCs w:val="22"/>
        </w:rPr>
        <w:t> </w:t>
      </w:r>
      <w:r w:rsidRPr="00230680">
        <w:rPr>
          <w:rFonts w:ascii="Georgia" w:hAnsi="Georgia" w:cstheme="minorHAnsi"/>
          <w:sz w:val="22"/>
          <w:szCs w:val="22"/>
        </w:rPr>
        <w:t>posezením</w:t>
      </w:r>
      <w:r w:rsidR="009839D7" w:rsidRPr="00230680">
        <w:rPr>
          <w:rFonts w:ascii="Georgia" w:hAnsi="Georgia" w:cstheme="minorHAnsi"/>
          <w:sz w:val="22"/>
          <w:szCs w:val="22"/>
        </w:rPr>
        <w:t>,</w:t>
      </w:r>
    </w:p>
    <w:p w:rsidR="00F22E49" w:rsidRPr="00230680" w:rsidRDefault="00F22E49" w:rsidP="00EA4D3E">
      <w:pPr>
        <w:pStyle w:val="Odstavecdal"/>
        <w:numPr>
          <w:ilvl w:val="0"/>
          <w:numId w:val="6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Pálení čarodějnic</w:t>
      </w:r>
      <w:r w:rsidR="009839D7" w:rsidRPr="00230680">
        <w:rPr>
          <w:rFonts w:ascii="Georgia" w:hAnsi="Georgia" w:cstheme="minorHAnsi"/>
          <w:sz w:val="22"/>
          <w:szCs w:val="22"/>
        </w:rPr>
        <w:t>,</w:t>
      </w:r>
    </w:p>
    <w:p w:rsidR="00F22E49" w:rsidRPr="00230680" w:rsidRDefault="00F22E49" w:rsidP="00EA4D3E">
      <w:pPr>
        <w:pStyle w:val="Odstavecdal"/>
        <w:numPr>
          <w:ilvl w:val="0"/>
          <w:numId w:val="6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Výroční schůze SDH</w:t>
      </w:r>
      <w:r w:rsidR="009839D7" w:rsidRPr="00230680">
        <w:rPr>
          <w:rFonts w:ascii="Georgia" w:hAnsi="Georgia" w:cstheme="minorHAnsi"/>
          <w:sz w:val="22"/>
          <w:szCs w:val="22"/>
        </w:rPr>
        <w:t>,</w:t>
      </w:r>
    </w:p>
    <w:p w:rsidR="00F22E49" w:rsidRPr="00230680" w:rsidRDefault="00F22E49" w:rsidP="00EA4D3E">
      <w:pPr>
        <w:pStyle w:val="Odstavecdal"/>
        <w:numPr>
          <w:ilvl w:val="0"/>
          <w:numId w:val="6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Mikulášská nadílka</w:t>
      </w:r>
      <w:r w:rsidR="009839D7" w:rsidRPr="00230680">
        <w:rPr>
          <w:rFonts w:ascii="Georgia" w:hAnsi="Georgia" w:cstheme="minorHAnsi"/>
          <w:sz w:val="22"/>
          <w:szCs w:val="22"/>
        </w:rPr>
        <w:t>,</w:t>
      </w:r>
    </w:p>
    <w:p w:rsidR="00B003D7" w:rsidRPr="00230680" w:rsidRDefault="00F22E49" w:rsidP="00EA4D3E">
      <w:pPr>
        <w:pStyle w:val="Odstavecdal"/>
        <w:numPr>
          <w:ilvl w:val="0"/>
          <w:numId w:val="6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lastRenderedPageBreak/>
        <w:t>Besedy s</w:t>
      </w:r>
      <w:r w:rsidR="009839D7" w:rsidRPr="00230680">
        <w:rPr>
          <w:rFonts w:ascii="Georgia" w:hAnsi="Georgia" w:cstheme="minorHAnsi"/>
          <w:sz w:val="22"/>
          <w:szCs w:val="22"/>
        </w:rPr>
        <w:t> </w:t>
      </w:r>
      <w:r w:rsidRPr="00230680">
        <w:rPr>
          <w:rFonts w:ascii="Georgia" w:hAnsi="Georgia" w:cstheme="minorHAnsi"/>
          <w:sz w:val="22"/>
          <w:szCs w:val="22"/>
        </w:rPr>
        <w:t>lékaři</w:t>
      </w:r>
      <w:r w:rsidR="009839D7" w:rsidRPr="00230680">
        <w:rPr>
          <w:rFonts w:ascii="Georgia" w:hAnsi="Georgia" w:cstheme="minorHAnsi"/>
          <w:sz w:val="22"/>
          <w:szCs w:val="22"/>
        </w:rPr>
        <w:t>,</w:t>
      </w:r>
      <w:r w:rsidR="002C4DC1" w:rsidRPr="00230680">
        <w:rPr>
          <w:rFonts w:ascii="Georgia" w:hAnsi="Georgia" w:cstheme="minorHAnsi"/>
          <w:sz w:val="22"/>
          <w:szCs w:val="22"/>
        </w:rPr>
        <w:t xml:space="preserve"> policií apod.</w:t>
      </w:r>
    </w:p>
    <w:p w:rsidR="00C97A6C" w:rsidRPr="00230680" w:rsidRDefault="00C97A6C" w:rsidP="00EA4D3E">
      <w:pPr>
        <w:pStyle w:val="Odstavecdal"/>
        <w:numPr>
          <w:ilvl w:val="0"/>
          <w:numId w:val="6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Oslava dětského dne</w:t>
      </w:r>
      <w:r w:rsidR="009839D7" w:rsidRPr="00230680">
        <w:rPr>
          <w:rFonts w:ascii="Georgia" w:hAnsi="Georgia" w:cstheme="minorHAnsi"/>
          <w:sz w:val="22"/>
          <w:szCs w:val="22"/>
        </w:rPr>
        <w:t>.</w:t>
      </w:r>
    </w:p>
    <w:p w:rsidR="005435D2" w:rsidRPr="00230680" w:rsidRDefault="005435D2" w:rsidP="005A17A0">
      <w:pPr>
        <w:pStyle w:val="Odstavecdal"/>
        <w:rPr>
          <w:rFonts w:ascii="Georgia" w:hAnsi="Georgia" w:cstheme="minorHAnsi"/>
          <w:b/>
          <w:i/>
          <w:sz w:val="22"/>
          <w:szCs w:val="22"/>
        </w:rPr>
      </w:pPr>
    </w:p>
    <w:p w:rsidR="005A17A0" w:rsidRPr="00230680" w:rsidRDefault="0051548C" w:rsidP="00230680">
      <w:pPr>
        <w:pStyle w:val="Odstavecdal"/>
        <w:ind w:firstLine="0"/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</w:pPr>
      <w:r w:rsidRPr="00230680"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  <w:t>Ze</w:t>
      </w:r>
      <w:r w:rsidR="005A17A0" w:rsidRPr="00230680"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  <w:t>mědělství a životní prostředí</w:t>
      </w:r>
    </w:p>
    <w:p w:rsidR="005435D2" w:rsidRPr="00230680" w:rsidRDefault="005435D2" w:rsidP="005435D2">
      <w:pPr>
        <w:pStyle w:val="Odstavecprvn"/>
        <w:rPr>
          <w:rFonts w:ascii="Georgia" w:hAnsi="Georgia" w:cstheme="minorHAnsi"/>
          <w:sz w:val="22"/>
          <w:szCs w:val="22"/>
        </w:rPr>
      </w:pPr>
    </w:p>
    <w:p w:rsidR="006B123F" w:rsidRPr="00230680" w:rsidRDefault="006B123F" w:rsidP="005435D2">
      <w:pPr>
        <w:pStyle w:val="Odstavecprvn"/>
        <w:ind w:firstLine="567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bCs/>
          <w:sz w:val="22"/>
          <w:szCs w:val="22"/>
        </w:rPr>
        <w:t xml:space="preserve">Obcí neprotéká žádná řeka ani potok a nepatří do zátopového území. </w:t>
      </w:r>
      <w:r w:rsidRPr="00230680">
        <w:rPr>
          <w:rFonts w:ascii="Georgia" w:hAnsi="Georgia" w:cstheme="minorHAnsi"/>
          <w:sz w:val="22"/>
          <w:szCs w:val="22"/>
        </w:rPr>
        <w:t xml:space="preserve">Po klimatické stránce patří obec do </w:t>
      </w:r>
      <w:proofErr w:type="spellStart"/>
      <w:r w:rsidRPr="00230680">
        <w:rPr>
          <w:rFonts w:ascii="Georgia" w:hAnsi="Georgia" w:cstheme="minorHAnsi"/>
          <w:sz w:val="22"/>
          <w:szCs w:val="22"/>
        </w:rPr>
        <w:t>Pocidliní</w:t>
      </w:r>
      <w:proofErr w:type="spellEnd"/>
      <w:r w:rsidRPr="00230680">
        <w:rPr>
          <w:rFonts w:ascii="Georgia" w:hAnsi="Georgia" w:cstheme="minorHAnsi"/>
          <w:sz w:val="22"/>
          <w:szCs w:val="22"/>
        </w:rPr>
        <w:t>, mezi nejteplejší oblasti Čech, neboť leží na rozhraní polabských nížin a prvních vyvýšenin Podkrkonoší. Území se vyznačuje značně teplým létem s průměrnou červencovou teplotou 18,1 °C a mírnou zimou s průměrnou teplotou – 1,9°C v lednu. Délka vegetačního období se pohybuje kolem 170 dnů. Měsícem na srážky nejbohatším je červenec se 74 mm, srážkově nejchudší je únor s 34 mm.</w:t>
      </w:r>
    </w:p>
    <w:p w:rsidR="006B123F" w:rsidRPr="00230680" w:rsidRDefault="006B123F" w:rsidP="005435D2">
      <w:pPr>
        <w:autoSpaceDE w:val="0"/>
        <w:autoSpaceDN w:val="0"/>
        <w:adjustRightInd w:val="0"/>
        <w:ind w:firstLine="567"/>
        <w:jc w:val="both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Z geomorfologického hlediska patří převážná část </w:t>
      </w:r>
      <w:proofErr w:type="spellStart"/>
      <w:r w:rsidRPr="00230680">
        <w:rPr>
          <w:rFonts w:ascii="Georgia" w:hAnsi="Georgia" w:cstheme="minorHAnsi"/>
          <w:sz w:val="22"/>
          <w:szCs w:val="22"/>
        </w:rPr>
        <w:t>Pocidliní</w:t>
      </w:r>
      <w:proofErr w:type="spellEnd"/>
      <w:r w:rsidRPr="00230680">
        <w:rPr>
          <w:rFonts w:ascii="Georgia" w:hAnsi="Georgia" w:cstheme="minorHAnsi"/>
          <w:sz w:val="22"/>
          <w:szCs w:val="22"/>
        </w:rPr>
        <w:t xml:space="preserve"> do </w:t>
      </w:r>
      <w:proofErr w:type="spellStart"/>
      <w:r w:rsidRPr="00230680">
        <w:rPr>
          <w:rFonts w:ascii="Georgia" w:hAnsi="Georgia" w:cstheme="minorHAnsi"/>
          <w:sz w:val="22"/>
          <w:szCs w:val="22"/>
        </w:rPr>
        <w:t>podcelků</w:t>
      </w:r>
      <w:proofErr w:type="spellEnd"/>
      <w:r w:rsidRPr="00230680">
        <w:rPr>
          <w:rFonts w:ascii="Georgia" w:hAnsi="Georgia" w:cstheme="minorHAnsi"/>
          <w:sz w:val="22"/>
          <w:szCs w:val="22"/>
        </w:rPr>
        <w:t xml:space="preserve"> </w:t>
      </w:r>
      <w:r w:rsidRPr="00230680">
        <w:rPr>
          <w:rFonts w:ascii="Georgia" w:hAnsi="Georgia" w:cstheme="minorHAnsi"/>
          <w:i/>
          <w:iCs/>
          <w:sz w:val="22"/>
          <w:szCs w:val="22"/>
        </w:rPr>
        <w:t xml:space="preserve">Chlumecké </w:t>
      </w:r>
      <w:r w:rsidRPr="00230680">
        <w:rPr>
          <w:rFonts w:ascii="Georgia" w:hAnsi="Georgia" w:cstheme="minorHAnsi"/>
          <w:sz w:val="22"/>
          <w:szCs w:val="22"/>
        </w:rPr>
        <w:t xml:space="preserve">a </w:t>
      </w:r>
      <w:r w:rsidRPr="00230680">
        <w:rPr>
          <w:rFonts w:ascii="Georgia" w:hAnsi="Georgia" w:cstheme="minorHAnsi"/>
          <w:i/>
          <w:iCs/>
          <w:sz w:val="22"/>
          <w:szCs w:val="22"/>
        </w:rPr>
        <w:t>Cidlinské tabule</w:t>
      </w:r>
      <w:r w:rsidRPr="00230680">
        <w:rPr>
          <w:rFonts w:ascii="Georgia" w:hAnsi="Georgia" w:cstheme="minorHAnsi"/>
          <w:sz w:val="22"/>
          <w:szCs w:val="22"/>
        </w:rPr>
        <w:t xml:space="preserve">, která je součástí celku </w:t>
      </w:r>
      <w:proofErr w:type="spellStart"/>
      <w:r w:rsidRPr="00230680">
        <w:rPr>
          <w:rFonts w:ascii="Georgia" w:hAnsi="Georgia" w:cstheme="minorHAnsi"/>
          <w:sz w:val="22"/>
          <w:szCs w:val="22"/>
        </w:rPr>
        <w:t>Východolabské</w:t>
      </w:r>
      <w:proofErr w:type="spellEnd"/>
      <w:r w:rsidRPr="00230680">
        <w:rPr>
          <w:rFonts w:ascii="Georgia" w:hAnsi="Georgia" w:cstheme="minorHAnsi"/>
          <w:sz w:val="22"/>
          <w:szCs w:val="22"/>
        </w:rPr>
        <w:t xml:space="preserve"> tabule. Krajina má vesměs charakter roviny akumula</w:t>
      </w:r>
      <w:r w:rsidR="00F80D46" w:rsidRPr="00230680">
        <w:rPr>
          <w:rFonts w:ascii="Georgia" w:hAnsi="Georgia" w:cstheme="minorHAnsi"/>
          <w:sz w:val="22"/>
          <w:szCs w:val="22"/>
        </w:rPr>
        <w:t>č</w:t>
      </w:r>
      <w:r w:rsidRPr="00230680">
        <w:rPr>
          <w:rFonts w:ascii="Georgia" w:hAnsi="Georgia" w:cstheme="minorHAnsi"/>
          <w:sz w:val="22"/>
          <w:szCs w:val="22"/>
        </w:rPr>
        <w:t xml:space="preserve">ního rázu (dvou výškových stupňů).  Vyskytují se zde především hnědozemě a hnědé půdy.  </w:t>
      </w:r>
    </w:p>
    <w:p w:rsidR="006B123F" w:rsidRPr="00230680" w:rsidRDefault="009839D7" w:rsidP="00230680">
      <w:pPr>
        <w:autoSpaceDE w:val="0"/>
        <w:autoSpaceDN w:val="0"/>
        <w:adjustRightInd w:val="0"/>
        <w:ind w:firstLine="567"/>
        <w:jc w:val="both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Stav životního prostředí -</w:t>
      </w:r>
      <w:r w:rsidR="006B123F" w:rsidRPr="00230680">
        <w:rPr>
          <w:rFonts w:ascii="Georgia" w:hAnsi="Georgia" w:cstheme="minorHAnsi"/>
          <w:sz w:val="22"/>
          <w:szCs w:val="22"/>
        </w:rPr>
        <w:t xml:space="preserve"> celkový stupeň narušenosti krajiny lidskou </w:t>
      </w:r>
      <w:r w:rsidR="00F80D46" w:rsidRPr="00230680">
        <w:rPr>
          <w:rFonts w:ascii="Georgia" w:hAnsi="Georgia" w:cstheme="minorHAnsi"/>
          <w:sz w:val="22"/>
          <w:szCs w:val="22"/>
        </w:rPr>
        <w:t>č</w:t>
      </w:r>
      <w:r w:rsidR="006B123F" w:rsidRPr="00230680">
        <w:rPr>
          <w:rFonts w:ascii="Georgia" w:hAnsi="Georgia" w:cstheme="minorHAnsi"/>
          <w:sz w:val="22"/>
          <w:szCs w:val="22"/>
        </w:rPr>
        <w:t>inností, kvality vody</w:t>
      </w:r>
      <w:r w:rsidR="004F600F">
        <w:rPr>
          <w:rFonts w:ascii="Georgia" w:hAnsi="Georgia" w:cstheme="minorHAnsi"/>
          <w:sz w:val="22"/>
          <w:szCs w:val="22"/>
        </w:rPr>
        <w:t xml:space="preserve"> </w:t>
      </w:r>
      <w:r w:rsidR="006B123F" w:rsidRPr="00230680">
        <w:rPr>
          <w:rFonts w:ascii="Georgia" w:hAnsi="Georgia" w:cstheme="minorHAnsi"/>
          <w:sz w:val="22"/>
          <w:szCs w:val="22"/>
        </w:rPr>
        <w:t>a</w:t>
      </w:r>
      <w:r w:rsidR="004F600F">
        <w:rPr>
          <w:rFonts w:ascii="Georgia" w:hAnsi="Georgia" w:cstheme="minorHAnsi"/>
          <w:sz w:val="22"/>
          <w:szCs w:val="22"/>
        </w:rPr>
        <w:t xml:space="preserve"> </w:t>
      </w:r>
      <w:r w:rsidR="006B123F" w:rsidRPr="00230680">
        <w:rPr>
          <w:rFonts w:ascii="Georgia" w:hAnsi="Georgia" w:cstheme="minorHAnsi"/>
          <w:sz w:val="22"/>
          <w:szCs w:val="22"/>
        </w:rPr>
        <w:t>ovz</w:t>
      </w:r>
      <w:r w:rsidRPr="00230680">
        <w:rPr>
          <w:rFonts w:ascii="Georgia" w:hAnsi="Georgia" w:cstheme="minorHAnsi"/>
          <w:sz w:val="22"/>
          <w:szCs w:val="22"/>
        </w:rPr>
        <w:t>duší, rozmanitost flory a fauny -</w:t>
      </w:r>
      <w:r w:rsidR="006B123F" w:rsidRPr="00230680">
        <w:rPr>
          <w:rFonts w:ascii="Georgia" w:hAnsi="Georgia" w:cstheme="minorHAnsi"/>
          <w:sz w:val="22"/>
          <w:szCs w:val="22"/>
        </w:rPr>
        <w:t xml:space="preserve"> je dobrý. V porovnání s p</w:t>
      </w:r>
      <w:r w:rsidR="00F80D46" w:rsidRPr="00230680">
        <w:rPr>
          <w:rFonts w:ascii="Georgia" w:hAnsi="Georgia" w:cstheme="minorHAnsi"/>
          <w:sz w:val="22"/>
          <w:szCs w:val="22"/>
        </w:rPr>
        <w:t>růměrným</w:t>
      </w:r>
      <w:r w:rsidR="006B123F" w:rsidRPr="00230680">
        <w:rPr>
          <w:rFonts w:ascii="Georgia" w:hAnsi="Georgia" w:cstheme="minorHAnsi"/>
          <w:sz w:val="22"/>
          <w:szCs w:val="22"/>
        </w:rPr>
        <w:t xml:space="preserve"> stavem v ČR se</w:t>
      </w:r>
      <w:r w:rsidR="004F600F">
        <w:rPr>
          <w:rFonts w:ascii="Georgia" w:hAnsi="Georgia" w:cstheme="minorHAnsi"/>
          <w:sz w:val="22"/>
          <w:szCs w:val="22"/>
        </w:rPr>
        <w:t xml:space="preserve"> </w:t>
      </w:r>
      <w:r w:rsidR="006B123F" w:rsidRPr="00230680">
        <w:rPr>
          <w:rFonts w:ascii="Georgia" w:hAnsi="Georgia" w:cstheme="minorHAnsi"/>
          <w:sz w:val="22"/>
          <w:szCs w:val="22"/>
        </w:rPr>
        <w:t>jedná o region s</w:t>
      </w:r>
      <w:r w:rsidR="00F80D46" w:rsidRPr="00230680">
        <w:rPr>
          <w:rFonts w:ascii="Georgia" w:hAnsi="Georgia" w:cstheme="minorHAnsi"/>
          <w:sz w:val="22"/>
          <w:szCs w:val="22"/>
        </w:rPr>
        <w:t> </w:t>
      </w:r>
      <w:r w:rsidR="006B123F" w:rsidRPr="00230680">
        <w:rPr>
          <w:rFonts w:ascii="Georgia" w:hAnsi="Georgia" w:cstheme="minorHAnsi"/>
          <w:sz w:val="22"/>
          <w:szCs w:val="22"/>
        </w:rPr>
        <w:t>relativn</w:t>
      </w:r>
      <w:r w:rsidR="00F80D46" w:rsidRPr="00230680">
        <w:rPr>
          <w:rFonts w:ascii="Georgia" w:hAnsi="Georgia" w:cstheme="minorHAnsi"/>
          <w:sz w:val="22"/>
          <w:szCs w:val="22"/>
        </w:rPr>
        <w:t>ě č</w:t>
      </w:r>
      <w:r w:rsidR="006B123F" w:rsidRPr="00230680">
        <w:rPr>
          <w:rFonts w:ascii="Georgia" w:hAnsi="Georgia" w:cstheme="minorHAnsi"/>
          <w:sz w:val="22"/>
          <w:szCs w:val="22"/>
        </w:rPr>
        <w:t>istým a nenarušeným prostředím</w:t>
      </w:r>
      <w:r w:rsidR="003978AA" w:rsidRPr="00230680">
        <w:rPr>
          <w:rFonts w:ascii="Georgia" w:hAnsi="Georgia" w:cstheme="minorHAnsi"/>
          <w:sz w:val="22"/>
          <w:szCs w:val="22"/>
        </w:rPr>
        <w:t>,</w:t>
      </w:r>
      <w:r w:rsidR="006B123F" w:rsidRPr="00230680">
        <w:rPr>
          <w:rFonts w:ascii="Georgia" w:hAnsi="Georgia" w:cstheme="minorHAnsi"/>
          <w:sz w:val="22"/>
          <w:szCs w:val="22"/>
        </w:rPr>
        <w:t xml:space="preserve"> bez výrazných ekologických</w:t>
      </w:r>
      <w:r w:rsidR="00F80D46" w:rsidRPr="00230680">
        <w:rPr>
          <w:rFonts w:ascii="Georgia" w:hAnsi="Georgia" w:cstheme="minorHAnsi"/>
          <w:sz w:val="22"/>
          <w:szCs w:val="22"/>
        </w:rPr>
        <w:t xml:space="preserve"> zátěží. Nenacházejí se zde </w:t>
      </w:r>
      <w:r w:rsidR="006B123F" w:rsidRPr="00230680">
        <w:rPr>
          <w:rFonts w:ascii="Georgia" w:hAnsi="Georgia" w:cstheme="minorHAnsi"/>
          <w:sz w:val="22"/>
          <w:szCs w:val="22"/>
        </w:rPr>
        <w:t>v</w:t>
      </w:r>
      <w:r w:rsidR="00F80D46" w:rsidRPr="00230680">
        <w:rPr>
          <w:rFonts w:ascii="Georgia" w:hAnsi="Georgia" w:cstheme="minorHAnsi"/>
          <w:sz w:val="22"/>
          <w:szCs w:val="22"/>
        </w:rPr>
        <w:t>ětší</w:t>
      </w:r>
      <w:r w:rsidR="006B123F" w:rsidRPr="00230680">
        <w:rPr>
          <w:rFonts w:ascii="Georgia" w:hAnsi="Georgia" w:cstheme="minorHAnsi"/>
          <w:sz w:val="22"/>
          <w:szCs w:val="22"/>
        </w:rPr>
        <w:t xml:space="preserve"> průmyslové podniky a je zde tradi</w:t>
      </w:r>
      <w:r w:rsidR="00F80D46" w:rsidRPr="00230680">
        <w:rPr>
          <w:rFonts w:ascii="Georgia" w:hAnsi="Georgia" w:cstheme="minorHAnsi"/>
          <w:sz w:val="22"/>
          <w:szCs w:val="22"/>
        </w:rPr>
        <w:t xml:space="preserve">čně </w:t>
      </w:r>
      <w:r w:rsidR="006B123F" w:rsidRPr="00230680">
        <w:rPr>
          <w:rFonts w:ascii="Georgia" w:hAnsi="Georgia" w:cstheme="minorHAnsi"/>
          <w:sz w:val="22"/>
          <w:szCs w:val="22"/>
        </w:rPr>
        <w:t>více rozvinutá zem</w:t>
      </w:r>
      <w:r w:rsidR="00F80D46" w:rsidRPr="00230680">
        <w:rPr>
          <w:rFonts w:ascii="Georgia" w:hAnsi="Georgia" w:cstheme="minorHAnsi"/>
          <w:sz w:val="22"/>
          <w:szCs w:val="22"/>
        </w:rPr>
        <w:t xml:space="preserve">ědělská </w:t>
      </w:r>
      <w:r w:rsidR="006B123F" w:rsidRPr="00230680">
        <w:rPr>
          <w:rFonts w:ascii="Georgia" w:hAnsi="Georgia" w:cstheme="minorHAnsi"/>
          <w:sz w:val="22"/>
          <w:szCs w:val="22"/>
        </w:rPr>
        <w:t>výroba. Stav lesů je dobrý</w:t>
      </w:r>
      <w:r w:rsidR="00F80D46" w:rsidRPr="00230680">
        <w:rPr>
          <w:rFonts w:ascii="Georgia" w:hAnsi="Georgia" w:cstheme="minorHAnsi"/>
          <w:sz w:val="22"/>
          <w:szCs w:val="22"/>
        </w:rPr>
        <w:t>,</w:t>
      </w:r>
      <w:r w:rsidR="006B123F" w:rsidRPr="00230680">
        <w:rPr>
          <w:rFonts w:ascii="Georgia" w:hAnsi="Georgia" w:cstheme="minorHAnsi"/>
          <w:sz w:val="22"/>
          <w:szCs w:val="22"/>
        </w:rPr>
        <w:t xml:space="preserve"> nejsou výrazn</w:t>
      </w:r>
      <w:r w:rsidR="00F80D46" w:rsidRPr="00230680">
        <w:rPr>
          <w:rFonts w:ascii="Georgia" w:hAnsi="Georgia" w:cstheme="minorHAnsi"/>
          <w:sz w:val="22"/>
          <w:szCs w:val="22"/>
        </w:rPr>
        <w:t xml:space="preserve">ěji </w:t>
      </w:r>
      <w:r w:rsidR="006B123F" w:rsidRPr="00230680">
        <w:rPr>
          <w:rFonts w:ascii="Georgia" w:hAnsi="Georgia" w:cstheme="minorHAnsi"/>
          <w:sz w:val="22"/>
          <w:szCs w:val="22"/>
        </w:rPr>
        <w:t>postiženy emisemi, v</w:t>
      </w:r>
      <w:r w:rsidR="004F600F">
        <w:rPr>
          <w:rFonts w:ascii="Georgia" w:hAnsi="Georgia" w:cstheme="minorHAnsi"/>
          <w:sz w:val="22"/>
          <w:szCs w:val="22"/>
        </w:rPr>
        <w:t xml:space="preserve"> </w:t>
      </w:r>
      <w:r w:rsidR="006B123F" w:rsidRPr="00230680">
        <w:rPr>
          <w:rFonts w:ascii="Georgia" w:hAnsi="Georgia" w:cstheme="minorHAnsi"/>
          <w:sz w:val="22"/>
          <w:szCs w:val="22"/>
        </w:rPr>
        <w:t xml:space="preserve">mnoha oblastech se podařila zachovat druhová skladba blízká přirozenému stavu. </w:t>
      </w:r>
    </w:p>
    <w:p w:rsidR="008B267F" w:rsidRPr="005D7836" w:rsidRDefault="008B267F" w:rsidP="00230680">
      <w:pPr>
        <w:ind w:firstLine="567"/>
        <w:jc w:val="both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Odpadová zátěž v kvalitě ovzduší je v obci nižší po vybudované </w:t>
      </w:r>
      <w:r w:rsidR="00230680">
        <w:rPr>
          <w:rFonts w:ascii="Georgia" w:hAnsi="Georgia" w:cstheme="minorHAnsi"/>
          <w:sz w:val="22"/>
          <w:szCs w:val="22"/>
        </w:rPr>
        <w:t xml:space="preserve">plynofikaci. </w:t>
      </w:r>
      <w:r w:rsidRPr="00230680">
        <w:rPr>
          <w:rFonts w:ascii="Georgia" w:hAnsi="Georgia" w:cstheme="minorHAnsi"/>
          <w:sz w:val="22"/>
          <w:szCs w:val="22"/>
        </w:rPr>
        <w:t>Na území se nenachází žádná provozovaná skládk</w:t>
      </w:r>
      <w:r w:rsidR="00C97A6C" w:rsidRPr="00230680">
        <w:rPr>
          <w:rFonts w:ascii="Georgia" w:hAnsi="Georgia" w:cstheme="minorHAnsi"/>
          <w:sz w:val="22"/>
          <w:szCs w:val="22"/>
        </w:rPr>
        <w:t>a</w:t>
      </w:r>
      <w:r w:rsidRPr="00230680">
        <w:rPr>
          <w:rFonts w:ascii="Georgia" w:hAnsi="Georgia" w:cstheme="minorHAnsi"/>
          <w:sz w:val="22"/>
          <w:szCs w:val="22"/>
        </w:rPr>
        <w:t xml:space="preserve">. </w:t>
      </w:r>
      <w:r w:rsidRPr="005D7836">
        <w:rPr>
          <w:rFonts w:ascii="Georgia" w:hAnsi="Georgia" w:cstheme="minorHAnsi"/>
          <w:sz w:val="22"/>
          <w:szCs w:val="22"/>
        </w:rPr>
        <w:t xml:space="preserve">Odstraňování odpadů probíhá v zájmovém území svozem a skládkováním firmou Severočeské komunální služby s.r.o. z Jablonce nad Nisou.  Stejná firma zajišťuje i svoz nebezpečného odpadu. Občané mají na výběr sběr odpadu do popelnic nebo pytlů na odpad. </w:t>
      </w:r>
    </w:p>
    <w:p w:rsidR="008B267F" w:rsidRPr="00230680" w:rsidRDefault="008B267F" w:rsidP="00ED02AB">
      <w:pPr>
        <w:ind w:firstLine="567"/>
        <w:jc w:val="both"/>
        <w:rPr>
          <w:rFonts w:ascii="Georgia" w:hAnsi="Georgia" w:cstheme="minorHAnsi"/>
          <w:sz w:val="22"/>
          <w:szCs w:val="22"/>
        </w:rPr>
      </w:pPr>
      <w:r w:rsidRPr="00D473F5">
        <w:rPr>
          <w:rFonts w:ascii="Georgia" w:hAnsi="Georgia" w:cstheme="minorHAnsi"/>
          <w:sz w:val="22"/>
          <w:szCs w:val="22"/>
        </w:rPr>
        <w:t xml:space="preserve">Pro zajištění sběru tříděného odpadu jsou trvale přistavené kontejnery u místního domu hasičů a svoz zajišťuje firma </w:t>
      </w:r>
      <w:r w:rsidR="00D473F5" w:rsidRPr="00D473F5">
        <w:rPr>
          <w:rFonts w:ascii="Georgia" w:hAnsi="Georgia" w:cstheme="minorHAnsi"/>
          <w:sz w:val="22"/>
          <w:szCs w:val="22"/>
        </w:rPr>
        <w:t xml:space="preserve">LIMEK plus spol. s.r.o. </w:t>
      </w:r>
      <w:r w:rsidRPr="00D473F5">
        <w:rPr>
          <w:rFonts w:ascii="Georgia" w:hAnsi="Georgia" w:cstheme="minorHAnsi"/>
          <w:sz w:val="22"/>
          <w:szCs w:val="22"/>
        </w:rPr>
        <w:t>Chlumec nad Cidlinou.</w:t>
      </w:r>
      <w:r w:rsidRPr="00230680">
        <w:rPr>
          <w:rFonts w:ascii="Georgia" w:hAnsi="Georgia" w:cstheme="minorHAnsi"/>
          <w:sz w:val="22"/>
          <w:szCs w:val="22"/>
        </w:rPr>
        <w:t xml:space="preserve">  </w:t>
      </w:r>
    </w:p>
    <w:p w:rsidR="00763CB6" w:rsidRDefault="00763CB6" w:rsidP="008B267F">
      <w:pPr>
        <w:autoSpaceDE w:val="0"/>
        <w:autoSpaceDN w:val="0"/>
        <w:adjustRightInd w:val="0"/>
        <w:jc w:val="both"/>
        <w:rPr>
          <w:rFonts w:ascii="Georgia" w:hAnsi="Georgia" w:cstheme="minorHAnsi"/>
          <w:i/>
          <w:sz w:val="22"/>
          <w:szCs w:val="22"/>
        </w:rPr>
      </w:pPr>
    </w:p>
    <w:p w:rsidR="005A17A0" w:rsidRPr="00230680" w:rsidRDefault="005A17A0" w:rsidP="008B267F">
      <w:pPr>
        <w:autoSpaceDE w:val="0"/>
        <w:autoSpaceDN w:val="0"/>
        <w:adjustRightInd w:val="0"/>
        <w:jc w:val="both"/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</w:pPr>
      <w:r w:rsidRPr="00230680"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  <w:t>Doprava</w:t>
      </w:r>
    </w:p>
    <w:p w:rsidR="008B267F" w:rsidRPr="00230680" w:rsidRDefault="008B267F" w:rsidP="008B267F">
      <w:pPr>
        <w:autoSpaceDE w:val="0"/>
        <w:autoSpaceDN w:val="0"/>
        <w:adjustRightInd w:val="0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F80D46" w:rsidRPr="00230680" w:rsidRDefault="004717D7" w:rsidP="005435D2">
      <w:pPr>
        <w:pStyle w:val="Odstavecprvn"/>
        <w:ind w:firstLine="567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Obec leží na silnici </w:t>
      </w:r>
      <w:proofErr w:type="spellStart"/>
      <w:proofErr w:type="gramStart"/>
      <w:r w:rsidRPr="00230680">
        <w:rPr>
          <w:rFonts w:ascii="Georgia" w:hAnsi="Georgia" w:cstheme="minorHAnsi"/>
          <w:sz w:val="22"/>
          <w:szCs w:val="22"/>
        </w:rPr>
        <w:t>II.třídy</w:t>
      </w:r>
      <w:proofErr w:type="spellEnd"/>
      <w:proofErr w:type="gramEnd"/>
      <w:r w:rsidRPr="00230680">
        <w:rPr>
          <w:rFonts w:ascii="Georgia" w:hAnsi="Georgia" w:cstheme="minorHAnsi"/>
          <w:sz w:val="22"/>
          <w:szCs w:val="22"/>
        </w:rPr>
        <w:t xml:space="preserve"> č. 280 </w:t>
      </w:r>
      <w:r w:rsidR="00F80D46" w:rsidRPr="00230680">
        <w:rPr>
          <w:rFonts w:ascii="Georgia" w:hAnsi="Georgia" w:cstheme="minorHAnsi"/>
          <w:sz w:val="22"/>
          <w:szCs w:val="22"/>
        </w:rPr>
        <w:t xml:space="preserve">a </w:t>
      </w:r>
      <w:r w:rsidRPr="00230680">
        <w:rPr>
          <w:rFonts w:ascii="Georgia" w:hAnsi="Georgia" w:cstheme="minorHAnsi"/>
          <w:sz w:val="22"/>
          <w:szCs w:val="22"/>
        </w:rPr>
        <w:t xml:space="preserve">cca 22 km od dálnice </w:t>
      </w:r>
      <w:r w:rsidR="00F80D46" w:rsidRPr="00230680">
        <w:rPr>
          <w:rFonts w:ascii="Georgia" w:hAnsi="Georgia" w:cstheme="minorHAnsi"/>
          <w:sz w:val="22"/>
          <w:szCs w:val="22"/>
        </w:rPr>
        <w:t xml:space="preserve"> D 11. Ostatní komunikace v obci jsou III. třídy a místní komunikace</w:t>
      </w:r>
      <w:r w:rsidR="00755B56" w:rsidRPr="00230680">
        <w:rPr>
          <w:rFonts w:ascii="Georgia" w:hAnsi="Georgia" w:cstheme="minorHAnsi"/>
          <w:sz w:val="22"/>
          <w:szCs w:val="22"/>
        </w:rPr>
        <w:t xml:space="preserve">. Obec </w:t>
      </w:r>
      <w:r w:rsidR="0051548C" w:rsidRPr="00230680">
        <w:rPr>
          <w:rFonts w:ascii="Georgia" w:hAnsi="Georgia" w:cstheme="minorHAnsi"/>
          <w:sz w:val="22"/>
          <w:szCs w:val="22"/>
        </w:rPr>
        <w:t>nemá z</w:t>
      </w:r>
      <w:r w:rsidR="00C5020E" w:rsidRPr="00230680">
        <w:rPr>
          <w:rFonts w:ascii="Georgia" w:hAnsi="Georgia" w:cstheme="minorHAnsi"/>
          <w:sz w:val="22"/>
          <w:szCs w:val="22"/>
        </w:rPr>
        <w:t>p</w:t>
      </w:r>
      <w:r w:rsidR="00EE3A8C" w:rsidRPr="00230680">
        <w:rPr>
          <w:rFonts w:ascii="Georgia" w:hAnsi="Georgia" w:cstheme="minorHAnsi"/>
          <w:sz w:val="22"/>
          <w:szCs w:val="22"/>
        </w:rPr>
        <w:t>racová</w:t>
      </w:r>
      <w:r w:rsidR="0051548C" w:rsidRPr="00230680">
        <w:rPr>
          <w:rFonts w:ascii="Georgia" w:hAnsi="Georgia" w:cstheme="minorHAnsi"/>
          <w:sz w:val="22"/>
          <w:szCs w:val="22"/>
        </w:rPr>
        <w:t>n</w:t>
      </w:r>
      <w:r w:rsidR="00755B56" w:rsidRPr="00230680">
        <w:rPr>
          <w:rFonts w:ascii="Georgia" w:hAnsi="Georgia" w:cstheme="minorHAnsi"/>
          <w:sz w:val="22"/>
          <w:szCs w:val="22"/>
        </w:rPr>
        <w:t xml:space="preserve"> pasport dopravního značení. </w:t>
      </w:r>
    </w:p>
    <w:p w:rsidR="00755B56" w:rsidRPr="00230680" w:rsidRDefault="004717D7" w:rsidP="00755B56">
      <w:pPr>
        <w:pStyle w:val="Odstavecdal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lastRenderedPageBreak/>
        <w:t>Nejbližší železniční spojení Chlumec nad Cidlinou – Nová Paka</w:t>
      </w:r>
      <w:r w:rsidR="002C4DC1" w:rsidRPr="00230680">
        <w:rPr>
          <w:rFonts w:ascii="Georgia" w:hAnsi="Georgia" w:cstheme="minorHAnsi"/>
          <w:sz w:val="22"/>
          <w:szCs w:val="22"/>
        </w:rPr>
        <w:t>, nejbližší zastávka je v Ohnišťanech a v</w:t>
      </w:r>
      <w:r w:rsidRPr="00230680">
        <w:rPr>
          <w:rFonts w:ascii="Georgia" w:hAnsi="Georgia" w:cstheme="minorHAnsi"/>
          <w:sz w:val="22"/>
          <w:szCs w:val="22"/>
        </w:rPr>
        <w:t xml:space="preserve">e Smidarech. </w:t>
      </w:r>
    </w:p>
    <w:p w:rsidR="00D45C7F" w:rsidRDefault="00755B56" w:rsidP="00755B56">
      <w:pPr>
        <w:pStyle w:val="Odstavecdal"/>
        <w:rPr>
          <w:rFonts w:ascii="Georgia" w:hAnsi="Georgia" w:cstheme="minorHAnsi"/>
          <w:sz w:val="22"/>
          <w:szCs w:val="22"/>
        </w:rPr>
      </w:pPr>
      <w:r w:rsidRPr="00D45C7F">
        <w:rPr>
          <w:rFonts w:ascii="Georgia" w:hAnsi="Georgia" w:cstheme="minorHAnsi"/>
          <w:sz w:val="22"/>
          <w:szCs w:val="22"/>
        </w:rPr>
        <w:t xml:space="preserve">Veřejná </w:t>
      </w:r>
      <w:r w:rsidR="00B003D7" w:rsidRPr="00D45C7F">
        <w:rPr>
          <w:rFonts w:ascii="Georgia" w:hAnsi="Georgia" w:cstheme="minorHAnsi"/>
          <w:sz w:val="22"/>
          <w:szCs w:val="22"/>
        </w:rPr>
        <w:t xml:space="preserve">autobusová doprava </w:t>
      </w:r>
      <w:r w:rsidR="00C97A6C" w:rsidRPr="00D45C7F">
        <w:rPr>
          <w:rFonts w:ascii="Georgia" w:hAnsi="Georgia" w:cstheme="minorHAnsi"/>
          <w:sz w:val="22"/>
          <w:szCs w:val="22"/>
        </w:rPr>
        <w:t xml:space="preserve">je zajištěna </w:t>
      </w:r>
      <w:r w:rsidR="00D45C7F" w:rsidRPr="00D45C7F">
        <w:rPr>
          <w:rFonts w:ascii="Georgia" w:hAnsi="Georgia" w:cstheme="minorHAnsi"/>
          <w:sz w:val="22"/>
          <w:szCs w:val="22"/>
        </w:rPr>
        <w:t xml:space="preserve">přes Královéhradecký kraj. </w:t>
      </w:r>
    </w:p>
    <w:p w:rsidR="00755B56" w:rsidRPr="00230680" w:rsidRDefault="00755B56" w:rsidP="00755B56">
      <w:pPr>
        <w:pStyle w:val="Odstavecdal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Obcí prochází </w:t>
      </w:r>
      <w:r w:rsidR="004717D7" w:rsidRPr="00230680">
        <w:rPr>
          <w:rFonts w:ascii="Georgia" w:hAnsi="Georgia" w:cstheme="minorHAnsi"/>
          <w:sz w:val="22"/>
          <w:szCs w:val="22"/>
        </w:rPr>
        <w:t>cyklotrasa</w:t>
      </w:r>
      <w:r w:rsidR="005B74A2" w:rsidRPr="00230680">
        <w:rPr>
          <w:rFonts w:ascii="Georgia" w:hAnsi="Georgia" w:cstheme="minorHAnsi"/>
          <w:sz w:val="22"/>
          <w:szCs w:val="22"/>
        </w:rPr>
        <w:t xml:space="preserve"> – jsou zde vyznačeny trasy č. 4287 a č. 181</w:t>
      </w:r>
      <w:r w:rsidRPr="00230680">
        <w:rPr>
          <w:rFonts w:ascii="Georgia" w:hAnsi="Georgia" w:cstheme="minorHAnsi"/>
          <w:sz w:val="22"/>
          <w:szCs w:val="22"/>
        </w:rPr>
        <w:t>, které jsou zařazeny do systému cyklotras</w:t>
      </w:r>
      <w:r w:rsidR="00296C00" w:rsidRPr="00230680">
        <w:rPr>
          <w:rFonts w:ascii="Georgia" w:hAnsi="Georgia" w:cstheme="minorHAnsi"/>
          <w:sz w:val="22"/>
          <w:szCs w:val="22"/>
        </w:rPr>
        <w:t xml:space="preserve"> Královéhradeckého kraje. Místní cyklotrasy tvoří v regionu Společná CIDLINA celkem 337 km. </w:t>
      </w:r>
    </w:p>
    <w:p w:rsidR="00B03EBA" w:rsidRPr="00230680" w:rsidRDefault="00B03EBA" w:rsidP="00755B56">
      <w:pPr>
        <w:pStyle w:val="Odstavecdal"/>
        <w:rPr>
          <w:rFonts w:ascii="Georgia" w:hAnsi="Georgia" w:cstheme="minorHAnsi"/>
          <w:sz w:val="22"/>
          <w:szCs w:val="22"/>
        </w:rPr>
      </w:pPr>
    </w:p>
    <w:p w:rsidR="005A17A0" w:rsidRPr="00230680" w:rsidRDefault="005A17A0" w:rsidP="00230680">
      <w:pPr>
        <w:pStyle w:val="Odstavecdal"/>
        <w:ind w:firstLine="0"/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</w:pPr>
      <w:r w:rsidRPr="00230680"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  <w:t>Kultura a ochrana památek</w:t>
      </w:r>
    </w:p>
    <w:p w:rsidR="00094C85" w:rsidRPr="00230680" w:rsidRDefault="00094C85" w:rsidP="00755B56">
      <w:pPr>
        <w:pStyle w:val="Odstavecdal"/>
        <w:rPr>
          <w:rFonts w:ascii="Georgia" w:hAnsi="Georgia" w:cstheme="minorHAnsi"/>
          <w:b/>
          <w:color w:val="000000" w:themeColor="text1"/>
          <w:sz w:val="22"/>
          <w:szCs w:val="22"/>
          <w:u w:val="single"/>
        </w:rPr>
      </w:pPr>
    </w:p>
    <w:p w:rsidR="004F600F" w:rsidRDefault="00436308" w:rsidP="00755B56">
      <w:pPr>
        <w:pStyle w:val="Odstavecdal"/>
        <w:rPr>
          <w:rFonts w:ascii="Georgia" w:hAnsi="Georgia" w:cstheme="minorHAnsi"/>
          <w:color w:val="000000" w:themeColor="text1"/>
          <w:sz w:val="22"/>
          <w:szCs w:val="22"/>
        </w:rPr>
      </w:pPr>
      <w:r w:rsidRPr="00230680">
        <w:rPr>
          <w:rFonts w:ascii="Georgia" w:hAnsi="Georgia" w:cstheme="minorHAnsi"/>
          <w:color w:val="000000" w:themeColor="text1"/>
          <w:sz w:val="22"/>
          <w:szCs w:val="22"/>
        </w:rPr>
        <w:t xml:space="preserve">V obci </w:t>
      </w:r>
      <w:r w:rsidR="002C4DC1" w:rsidRPr="00230680">
        <w:rPr>
          <w:rFonts w:ascii="Georgia" w:hAnsi="Georgia" w:cstheme="minorHAnsi"/>
          <w:color w:val="000000" w:themeColor="text1"/>
          <w:sz w:val="22"/>
          <w:szCs w:val="22"/>
        </w:rPr>
        <w:t xml:space="preserve">je </w:t>
      </w:r>
      <w:r w:rsidR="002C4DC1" w:rsidRPr="004F600F">
        <w:rPr>
          <w:rFonts w:ascii="Georgia" w:hAnsi="Georgia" w:cstheme="minorHAnsi"/>
          <w:b/>
          <w:color w:val="000000" w:themeColor="text1"/>
          <w:sz w:val="22"/>
          <w:szCs w:val="22"/>
        </w:rPr>
        <w:t>zapsanou národní</w:t>
      </w:r>
      <w:r w:rsidRPr="004F600F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kulturní památk</w:t>
      </w:r>
      <w:r w:rsidR="002C4DC1" w:rsidRPr="004F600F">
        <w:rPr>
          <w:rFonts w:ascii="Georgia" w:hAnsi="Georgia" w:cstheme="minorHAnsi"/>
          <w:b/>
          <w:color w:val="000000" w:themeColor="text1"/>
          <w:sz w:val="22"/>
          <w:szCs w:val="22"/>
        </w:rPr>
        <w:t>ou socha sv. Jan</w:t>
      </w:r>
      <w:r w:rsidRPr="004F600F">
        <w:rPr>
          <w:rFonts w:ascii="Georgia" w:hAnsi="Georgia" w:cstheme="minorHAnsi"/>
          <w:b/>
          <w:color w:val="000000" w:themeColor="text1"/>
          <w:sz w:val="22"/>
          <w:szCs w:val="22"/>
        </w:rPr>
        <w:t>a</w:t>
      </w:r>
      <w:r w:rsidR="002C4DC1" w:rsidRPr="004F600F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Nepomuckého</w:t>
      </w:r>
      <w:r w:rsidR="002C4DC1" w:rsidRPr="00230680">
        <w:rPr>
          <w:rFonts w:ascii="Georgia" w:hAnsi="Georgia" w:cstheme="minorHAnsi"/>
          <w:color w:val="000000" w:themeColor="text1"/>
          <w:sz w:val="22"/>
          <w:szCs w:val="22"/>
        </w:rPr>
        <w:t xml:space="preserve">. </w:t>
      </w:r>
    </w:p>
    <w:p w:rsidR="004F600F" w:rsidRDefault="004F600F" w:rsidP="00755B56">
      <w:pPr>
        <w:pStyle w:val="Odstavecdal"/>
        <w:rPr>
          <w:rFonts w:ascii="Georgia" w:hAnsi="Georgia" w:cstheme="minorHAnsi"/>
          <w:color w:val="000000" w:themeColor="text1"/>
          <w:sz w:val="22"/>
          <w:szCs w:val="22"/>
        </w:rPr>
      </w:pPr>
    </w:p>
    <w:p w:rsidR="00B003D7" w:rsidRPr="00230680" w:rsidRDefault="00436308" w:rsidP="00755B56">
      <w:pPr>
        <w:pStyle w:val="Odstavecdal"/>
        <w:rPr>
          <w:rFonts w:ascii="Georgia" w:hAnsi="Georgia" w:cstheme="minorHAnsi"/>
          <w:color w:val="000000" w:themeColor="text1"/>
          <w:sz w:val="22"/>
          <w:szCs w:val="22"/>
        </w:rPr>
      </w:pPr>
      <w:r w:rsidRPr="00230680">
        <w:rPr>
          <w:rFonts w:ascii="Georgia" w:hAnsi="Georgia" w:cstheme="minorHAnsi"/>
          <w:color w:val="000000" w:themeColor="text1"/>
          <w:sz w:val="22"/>
          <w:szCs w:val="22"/>
        </w:rPr>
        <w:t xml:space="preserve">Za své </w:t>
      </w:r>
      <w:r w:rsidR="00EB7E3D" w:rsidRPr="00230680">
        <w:rPr>
          <w:rFonts w:ascii="Georgia" w:hAnsi="Georgia" w:cstheme="minorHAnsi"/>
          <w:color w:val="000000" w:themeColor="text1"/>
          <w:sz w:val="22"/>
          <w:szCs w:val="22"/>
          <w:u w:val="single"/>
        </w:rPr>
        <w:t>kulturní</w:t>
      </w:r>
      <w:r w:rsidR="00B003D7" w:rsidRPr="00230680">
        <w:rPr>
          <w:rFonts w:ascii="Georgia" w:hAnsi="Georgia" w:cstheme="minorHAnsi"/>
          <w:color w:val="000000" w:themeColor="text1"/>
          <w:sz w:val="22"/>
          <w:szCs w:val="22"/>
          <w:u w:val="single"/>
        </w:rPr>
        <w:t xml:space="preserve"> dědictví</w:t>
      </w:r>
      <w:r w:rsidR="004F600F">
        <w:rPr>
          <w:rFonts w:ascii="Georgia" w:hAnsi="Georgia" w:cstheme="minorHAnsi"/>
          <w:color w:val="000000" w:themeColor="text1"/>
          <w:sz w:val="22"/>
          <w:szCs w:val="22"/>
          <w:u w:val="single"/>
        </w:rPr>
        <w:t xml:space="preserve"> </w:t>
      </w:r>
      <w:r w:rsidRPr="00230680">
        <w:rPr>
          <w:rFonts w:ascii="Georgia" w:hAnsi="Georgia" w:cstheme="minorHAnsi"/>
          <w:color w:val="000000" w:themeColor="text1"/>
          <w:sz w:val="22"/>
          <w:szCs w:val="22"/>
        </w:rPr>
        <w:t xml:space="preserve">obec považuje: </w:t>
      </w:r>
    </w:p>
    <w:p w:rsidR="009927AC" w:rsidRPr="00230680" w:rsidRDefault="009839D7" w:rsidP="00C40F7F">
      <w:pPr>
        <w:pStyle w:val="Odstavecdal"/>
        <w:numPr>
          <w:ilvl w:val="0"/>
          <w:numId w:val="30"/>
        </w:numPr>
        <w:rPr>
          <w:rFonts w:ascii="Georgia" w:hAnsi="Georgia" w:cstheme="minorHAnsi"/>
          <w:color w:val="000000" w:themeColor="text1"/>
          <w:sz w:val="22"/>
          <w:szCs w:val="22"/>
        </w:rPr>
      </w:pPr>
      <w:r w:rsidRPr="00230680">
        <w:rPr>
          <w:rFonts w:ascii="Georgia" w:hAnsi="Georgia" w:cstheme="minorHAnsi"/>
          <w:color w:val="000000" w:themeColor="text1"/>
          <w:sz w:val="22"/>
          <w:szCs w:val="22"/>
        </w:rPr>
        <w:t>H</w:t>
      </w:r>
      <w:r w:rsidR="009927AC" w:rsidRPr="00230680">
        <w:rPr>
          <w:rFonts w:ascii="Georgia" w:hAnsi="Georgia" w:cstheme="minorHAnsi"/>
          <w:color w:val="000000" w:themeColor="text1"/>
          <w:sz w:val="22"/>
          <w:szCs w:val="22"/>
        </w:rPr>
        <w:t>řbitov</w:t>
      </w:r>
      <w:r w:rsidRPr="00230680">
        <w:rPr>
          <w:rFonts w:ascii="Georgia" w:hAnsi="Georgia" w:cstheme="minorHAnsi"/>
          <w:color w:val="000000" w:themeColor="text1"/>
          <w:sz w:val="22"/>
          <w:szCs w:val="22"/>
        </w:rPr>
        <w:t>,</w:t>
      </w:r>
    </w:p>
    <w:p w:rsidR="009927AC" w:rsidRPr="00230680" w:rsidRDefault="009927AC" w:rsidP="00C40F7F">
      <w:pPr>
        <w:pStyle w:val="Odstavecdal"/>
        <w:numPr>
          <w:ilvl w:val="0"/>
          <w:numId w:val="30"/>
        </w:numPr>
        <w:rPr>
          <w:rFonts w:ascii="Georgia" w:hAnsi="Georgia" w:cstheme="minorHAnsi"/>
          <w:color w:val="000000" w:themeColor="text1"/>
          <w:sz w:val="22"/>
          <w:szCs w:val="22"/>
        </w:rPr>
      </w:pPr>
      <w:r w:rsidRPr="00230680">
        <w:rPr>
          <w:rFonts w:ascii="Georgia" w:hAnsi="Georgia" w:cstheme="minorHAnsi"/>
          <w:color w:val="000000" w:themeColor="text1"/>
          <w:sz w:val="22"/>
          <w:szCs w:val="22"/>
        </w:rPr>
        <w:t>socha „Ukřižování“</w:t>
      </w:r>
      <w:r w:rsidR="009839D7" w:rsidRPr="00230680">
        <w:rPr>
          <w:rFonts w:ascii="Georgia" w:hAnsi="Georgia" w:cstheme="minorHAnsi"/>
          <w:color w:val="000000" w:themeColor="text1"/>
          <w:sz w:val="22"/>
          <w:szCs w:val="22"/>
        </w:rPr>
        <w:t>,</w:t>
      </w:r>
    </w:p>
    <w:p w:rsidR="009927AC" w:rsidRPr="00230680" w:rsidRDefault="009927AC" w:rsidP="00C40F7F">
      <w:pPr>
        <w:pStyle w:val="Odstavecdal"/>
        <w:numPr>
          <w:ilvl w:val="0"/>
          <w:numId w:val="30"/>
        </w:numPr>
        <w:rPr>
          <w:rFonts w:ascii="Georgia" w:hAnsi="Georgia" w:cstheme="minorHAnsi"/>
          <w:color w:val="000000" w:themeColor="text1"/>
          <w:sz w:val="22"/>
          <w:szCs w:val="22"/>
        </w:rPr>
      </w:pPr>
      <w:r w:rsidRPr="00230680">
        <w:rPr>
          <w:rFonts w:ascii="Georgia" w:hAnsi="Georgia" w:cstheme="minorHAnsi"/>
          <w:color w:val="000000" w:themeColor="text1"/>
          <w:sz w:val="22"/>
          <w:szCs w:val="22"/>
        </w:rPr>
        <w:t xml:space="preserve">„Pomník </w:t>
      </w:r>
      <w:proofErr w:type="gramStart"/>
      <w:r w:rsidRPr="00230680">
        <w:rPr>
          <w:rFonts w:ascii="Georgia" w:hAnsi="Georgia" w:cstheme="minorHAnsi"/>
          <w:color w:val="000000" w:themeColor="text1"/>
          <w:sz w:val="22"/>
          <w:szCs w:val="22"/>
        </w:rPr>
        <w:t xml:space="preserve">obětem </w:t>
      </w:r>
      <w:proofErr w:type="spellStart"/>
      <w:r w:rsidRPr="00230680">
        <w:rPr>
          <w:rFonts w:ascii="Georgia" w:hAnsi="Georgia" w:cstheme="minorHAnsi"/>
          <w:color w:val="000000" w:themeColor="text1"/>
          <w:sz w:val="22"/>
          <w:szCs w:val="22"/>
        </w:rPr>
        <w:t>I.sv.</w:t>
      </w:r>
      <w:proofErr w:type="gramEnd"/>
      <w:r w:rsidRPr="00230680">
        <w:rPr>
          <w:rFonts w:ascii="Georgia" w:hAnsi="Georgia" w:cstheme="minorHAnsi"/>
          <w:color w:val="000000" w:themeColor="text1"/>
          <w:sz w:val="22"/>
          <w:szCs w:val="22"/>
        </w:rPr>
        <w:t>války</w:t>
      </w:r>
      <w:proofErr w:type="spellEnd"/>
      <w:r w:rsidRPr="00230680">
        <w:rPr>
          <w:rFonts w:ascii="Georgia" w:hAnsi="Georgia" w:cstheme="minorHAnsi"/>
          <w:color w:val="000000" w:themeColor="text1"/>
          <w:sz w:val="22"/>
          <w:szCs w:val="22"/>
        </w:rPr>
        <w:t>“</w:t>
      </w:r>
      <w:r w:rsidR="009839D7" w:rsidRPr="00230680">
        <w:rPr>
          <w:rFonts w:ascii="Georgia" w:hAnsi="Georgia" w:cstheme="minorHAnsi"/>
          <w:color w:val="000000" w:themeColor="text1"/>
          <w:sz w:val="22"/>
          <w:szCs w:val="22"/>
        </w:rPr>
        <w:t>,</w:t>
      </w:r>
    </w:p>
    <w:p w:rsidR="009927AC" w:rsidRPr="00230680" w:rsidRDefault="009927AC" w:rsidP="00C40F7F">
      <w:pPr>
        <w:pStyle w:val="Odstavecdal"/>
        <w:numPr>
          <w:ilvl w:val="0"/>
          <w:numId w:val="30"/>
        </w:numPr>
        <w:rPr>
          <w:rFonts w:ascii="Georgia" w:hAnsi="Georgia" w:cstheme="minorHAnsi"/>
          <w:color w:val="000000" w:themeColor="text1"/>
          <w:sz w:val="22"/>
          <w:szCs w:val="22"/>
        </w:rPr>
      </w:pPr>
      <w:r w:rsidRPr="00230680">
        <w:rPr>
          <w:rFonts w:ascii="Georgia" w:hAnsi="Georgia" w:cstheme="minorHAnsi"/>
          <w:color w:val="000000" w:themeColor="text1"/>
          <w:sz w:val="22"/>
          <w:szCs w:val="22"/>
        </w:rPr>
        <w:t>„Zvonička“</w:t>
      </w:r>
      <w:r w:rsidR="009839D7" w:rsidRPr="00230680">
        <w:rPr>
          <w:rFonts w:ascii="Georgia" w:hAnsi="Georgia" w:cstheme="minorHAnsi"/>
          <w:color w:val="000000" w:themeColor="text1"/>
          <w:sz w:val="22"/>
          <w:szCs w:val="22"/>
        </w:rPr>
        <w:t>,</w:t>
      </w:r>
    </w:p>
    <w:p w:rsidR="00763CB6" w:rsidRPr="00230680" w:rsidRDefault="009927AC" w:rsidP="00C40F7F">
      <w:pPr>
        <w:pStyle w:val="Odstavecdal"/>
        <w:numPr>
          <w:ilvl w:val="0"/>
          <w:numId w:val="30"/>
        </w:numPr>
        <w:rPr>
          <w:rFonts w:ascii="Georgia" w:hAnsi="Georgia" w:cstheme="minorHAnsi"/>
          <w:color w:val="000000" w:themeColor="text1"/>
          <w:sz w:val="22"/>
          <w:szCs w:val="22"/>
        </w:rPr>
      </w:pPr>
      <w:r w:rsidRPr="00230680">
        <w:rPr>
          <w:rFonts w:ascii="Georgia" w:hAnsi="Georgia" w:cstheme="minorHAnsi"/>
          <w:color w:val="000000" w:themeColor="text1"/>
          <w:sz w:val="22"/>
          <w:szCs w:val="22"/>
        </w:rPr>
        <w:t>„Plastika Božího Kříže“ na cestě k</w:t>
      </w:r>
      <w:r w:rsidR="009839D7" w:rsidRPr="00230680">
        <w:rPr>
          <w:rFonts w:ascii="Georgia" w:hAnsi="Georgia" w:cstheme="minorHAnsi"/>
          <w:color w:val="000000" w:themeColor="text1"/>
          <w:sz w:val="22"/>
          <w:szCs w:val="22"/>
        </w:rPr>
        <w:t> </w:t>
      </w:r>
      <w:r w:rsidRPr="00230680">
        <w:rPr>
          <w:rFonts w:ascii="Georgia" w:hAnsi="Georgia" w:cstheme="minorHAnsi"/>
          <w:color w:val="000000" w:themeColor="text1"/>
          <w:sz w:val="22"/>
          <w:szCs w:val="22"/>
        </w:rPr>
        <w:t>Lískovicím</w:t>
      </w:r>
      <w:r w:rsidR="009839D7" w:rsidRPr="00230680">
        <w:rPr>
          <w:rFonts w:ascii="Georgia" w:hAnsi="Georgia" w:cstheme="minorHAnsi"/>
          <w:color w:val="000000" w:themeColor="text1"/>
          <w:sz w:val="22"/>
          <w:szCs w:val="22"/>
        </w:rPr>
        <w:t>.</w:t>
      </w:r>
    </w:p>
    <w:p w:rsidR="00763CB6" w:rsidRPr="00230680" w:rsidRDefault="00763CB6" w:rsidP="00755B56">
      <w:pPr>
        <w:pStyle w:val="Odstavecdal"/>
        <w:rPr>
          <w:rFonts w:ascii="Georgia" w:hAnsi="Georgia" w:cstheme="minorHAnsi"/>
          <w:b/>
          <w:sz w:val="22"/>
          <w:szCs w:val="22"/>
          <w:u w:val="single"/>
        </w:rPr>
      </w:pPr>
    </w:p>
    <w:p w:rsidR="004D15BC" w:rsidRPr="00230680" w:rsidRDefault="004D15BC" w:rsidP="00755B56">
      <w:pPr>
        <w:pStyle w:val="Odstavecdal"/>
        <w:rPr>
          <w:rFonts w:ascii="Georgia" w:hAnsi="Georgia" w:cstheme="minorHAnsi"/>
          <w:b/>
          <w:i/>
          <w:sz w:val="22"/>
          <w:szCs w:val="22"/>
          <w:u w:val="single"/>
        </w:rPr>
      </w:pPr>
    </w:p>
    <w:p w:rsidR="00094C85" w:rsidRPr="00C40F7F" w:rsidRDefault="00094C85" w:rsidP="00C40F7F">
      <w:pPr>
        <w:pStyle w:val="Odstavecdal"/>
        <w:ind w:firstLine="0"/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</w:pPr>
      <w:r w:rsidRPr="00C40F7F">
        <w:rPr>
          <w:rFonts w:ascii="Georgia" w:hAnsi="Georgia" w:cstheme="minorHAnsi"/>
          <w:b/>
          <w:i/>
          <w:color w:val="17365D" w:themeColor="text2" w:themeShade="BF"/>
          <w:sz w:val="22"/>
          <w:szCs w:val="22"/>
          <w:u w:val="single"/>
        </w:rPr>
        <w:t>Podnikatelské aktivity</w:t>
      </w:r>
    </w:p>
    <w:p w:rsidR="00B003D7" w:rsidRPr="00230680" w:rsidRDefault="00874394" w:rsidP="005435D2">
      <w:pPr>
        <w:pStyle w:val="Odstavecdal"/>
        <w:rPr>
          <w:rFonts w:ascii="Georgia" w:hAnsi="Georgia" w:cstheme="minorHAnsi"/>
          <w:sz w:val="22"/>
          <w:szCs w:val="22"/>
        </w:rPr>
      </w:pPr>
      <w:r w:rsidRPr="00ED779F">
        <w:rPr>
          <w:rFonts w:ascii="Georgia" w:hAnsi="Georgia" w:cstheme="minorHAnsi"/>
          <w:sz w:val="22"/>
          <w:szCs w:val="22"/>
        </w:rPr>
        <w:t xml:space="preserve">V obci není podnikání výrazně rozvinuto, není zde žádná významná právnická osoba s více jak 10 zaměstnanci. </w:t>
      </w:r>
      <w:r w:rsidR="00ED779F" w:rsidRPr="00ED779F">
        <w:rPr>
          <w:rFonts w:ascii="Georgia" w:hAnsi="Georgia" w:cstheme="minorHAnsi"/>
          <w:sz w:val="22"/>
          <w:szCs w:val="22"/>
        </w:rPr>
        <w:t>K 31. 12. 2019 j</w:t>
      </w:r>
      <w:r w:rsidRPr="00ED779F">
        <w:rPr>
          <w:rFonts w:ascii="Georgia" w:hAnsi="Georgia" w:cstheme="minorHAnsi"/>
          <w:sz w:val="22"/>
          <w:szCs w:val="22"/>
        </w:rPr>
        <w:t xml:space="preserve">e zde </w:t>
      </w:r>
      <w:r w:rsidR="00ED779F" w:rsidRPr="00ED779F">
        <w:rPr>
          <w:rFonts w:ascii="Georgia" w:hAnsi="Georgia" w:cstheme="minorHAnsi"/>
          <w:sz w:val="22"/>
          <w:szCs w:val="22"/>
        </w:rPr>
        <w:t xml:space="preserve">14 registrovaných podnikatelských subjektů a z toho je 11 </w:t>
      </w:r>
      <w:r w:rsidRPr="00ED779F">
        <w:rPr>
          <w:rFonts w:ascii="Georgia" w:hAnsi="Georgia" w:cstheme="minorHAnsi"/>
          <w:sz w:val="22"/>
          <w:szCs w:val="22"/>
        </w:rPr>
        <w:t>živnostníků</w:t>
      </w:r>
      <w:r w:rsidR="00ED779F" w:rsidRPr="00ED779F">
        <w:rPr>
          <w:rFonts w:ascii="Georgia" w:hAnsi="Georgia" w:cstheme="minorHAnsi"/>
          <w:sz w:val="22"/>
          <w:szCs w:val="22"/>
        </w:rPr>
        <w:t xml:space="preserve">. </w:t>
      </w:r>
    </w:p>
    <w:p w:rsidR="0051548C" w:rsidRPr="00230680" w:rsidRDefault="0051548C" w:rsidP="00755B56">
      <w:pPr>
        <w:pStyle w:val="Odstavecdal"/>
        <w:rPr>
          <w:rFonts w:ascii="Georgia" w:hAnsi="Georgia" w:cstheme="minorHAnsi"/>
          <w:b/>
          <w:u w:val="single"/>
        </w:rPr>
      </w:pPr>
    </w:p>
    <w:p w:rsidR="00763CB6" w:rsidRPr="005D7836" w:rsidRDefault="006D6DCB" w:rsidP="005D7836">
      <w:r w:rsidRPr="005D7836">
        <w:t>V obci jsou územním plánem vyh</w:t>
      </w:r>
      <w:r w:rsidR="001559AF" w:rsidRPr="005D7836">
        <w:t>r</w:t>
      </w:r>
      <w:r w:rsidRPr="005D7836">
        <w:t xml:space="preserve">azeny </w:t>
      </w:r>
      <w:r w:rsidR="00C97A6C" w:rsidRPr="005D7836">
        <w:t xml:space="preserve">plochy k podnikání – areál bývalého </w:t>
      </w:r>
      <w:r w:rsidR="008F27F5" w:rsidRPr="005D7836">
        <w:t>zemědělské</w:t>
      </w:r>
      <w:r w:rsidR="00EB7E3D" w:rsidRPr="005D7836">
        <w:t>ho družstva</w:t>
      </w:r>
      <w:r w:rsidR="00C97A6C" w:rsidRPr="005D7836">
        <w:t xml:space="preserve">. </w:t>
      </w:r>
    </w:p>
    <w:p w:rsidR="00750B80" w:rsidRPr="005D7836" w:rsidRDefault="00750B80" w:rsidP="00C40F7F">
      <w:pPr>
        <w:pStyle w:val="Nadpis2"/>
      </w:pPr>
      <w:bookmarkStart w:id="6" w:name="_Toc322931210"/>
      <w:bookmarkStart w:id="7" w:name="_Toc58940860"/>
      <w:r w:rsidRPr="005D7836">
        <w:t>Ekonomi</w:t>
      </w:r>
      <w:r w:rsidR="00094C85" w:rsidRPr="005D7836">
        <w:t>cká situace obce</w:t>
      </w:r>
      <w:bookmarkEnd w:id="6"/>
      <w:bookmarkEnd w:id="7"/>
    </w:p>
    <w:p w:rsidR="00ED02AB" w:rsidRPr="00230680" w:rsidRDefault="00ED02AB" w:rsidP="004F600F">
      <w:pPr>
        <w:pStyle w:val="Odstavecdal"/>
        <w:ind w:firstLine="708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Nejvyšší podíl na celkových příjmech obce tvoří daňové příjmy. V roce 2010 se růst příjmů obnovil, o tento růst se nejvíce zasloužily dotace. Dotace jsou dalším významným zdrojem příjmů obecních rozpočtů. </w:t>
      </w:r>
    </w:p>
    <w:p w:rsidR="004F600F" w:rsidRDefault="004F600F" w:rsidP="004F600F">
      <w:pPr>
        <w:pStyle w:val="Odstavecdal"/>
        <w:ind w:firstLine="708"/>
        <w:rPr>
          <w:rFonts w:ascii="Georgia" w:hAnsi="Georgia" w:cstheme="minorHAnsi"/>
          <w:sz w:val="22"/>
          <w:szCs w:val="22"/>
        </w:rPr>
      </w:pPr>
    </w:p>
    <w:p w:rsidR="004F600F" w:rsidRDefault="00ED02AB" w:rsidP="004F600F">
      <w:pPr>
        <w:pStyle w:val="Odstavecdal"/>
        <w:ind w:firstLine="708"/>
        <w:rPr>
          <w:rFonts w:ascii="Georgia" w:hAnsi="Georgia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Celkové příjmy n</w:t>
      </w:r>
      <w:r w:rsidR="004F600F">
        <w:rPr>
          <w:rFonts w:ascii="Georgia" w:hAnsi="Georgia" w:cstheme="minorHAnsi"/>
          <w:sz w:val="22"/>
          <w:szCs w:val="22"/>
        </w:rPr>
        <w:t>a obyvatele se v období let 2011 až 2019</w:t>
      </w:r>
      <w:r w:rsidRPr="00230680">
        <w:rPr>
          <w:rFonts w:ascii="Georgia" w:hAnsi="Georgia" w:cstheme="minorHAnsi"/>
          <w:sz w:val="22"/>
          <w:szCs w:val="22"/>
        </w:rPr>
        <w:t xml:space="preserve"> </w:t>
      </w:r>
      <w:r w:rsidR="004F600F">
        <w:rPr>
          <w:rFonts w:ascii="Georgia" w:hAnsi="Georgia"/>
          <w:sz w:val="22"/>
          <w:szCs w:val="22"/>
        </w:rPr>
        <w:t xml:space="preserve">zůstaly téměř stejné. Změnil se však podíl daňových příjmů a dotací. </w:t>
      </w:r>
    </w:p>
    <w:p w:rsidR="00151302" w:rsidRPr="00230680" w:rsidRDefault="00151302" w:rsidP="004F600F">
      <w:pPr>
        <w:pStyle w:val="Odstavecdal"/>
        <w:ind w:firstLine="708"/>
        <w:rPr>
          <w:rFonts w:ascii="Georgia" w:hAnsi="Georgia" w:cstheme="minorHAnsi"/>
          <w:b/>
        </w:rPr>
      </w:pPr>
    </w:p>
    <w:p w:rsidR="008D7549" w:rsidRPr="00C40F7F" w:rsidRDefault="008D7549" w:rsidP="008D2DF4">
      <w:pPr>
        <w:pStyle w:val="Odstavecdal"/>
        <w:spacing w:line="240" w:lineRule="auto"/>
        <w:ind w:firstLine="0"/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</w:pPr>
      <w:r w:rsidRPr="00C40F7F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lastRenderedPageBreak/>
        <w:t xml:space="preserve">Obr. </w:t>
      </w:r>
      <w:r w:rsidR="00F835FF" w:rsidRPr="00C40F7F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č. </w:t>
      </w:r>
      <w:r w:rsidR="00ED779F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2</w:t>
      </w:r>
      <w:r w:rsidR="00F835FF" w:rsidRPr="00C40F7F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- </w:t>
      </w:r>
      <w:r w:rsidRPr="00C40F7F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Daňové příjmy a běžné výdaje obce</w:t>
      </w:r>
    </w:p>
    <w:p w:rsidR="008D2DF4" w:rsidRPr="00230680" w:rsidRDefault="004F600F" w:rsidP="00241A54">
      <w:pPr>
        <w:pStyle w:val="Odstavecdal"/>
        <w:spacing w:line="240" w:lineRule="auto"/>
        <w:ind w:firstLine="0"/>
        <w:jc w:val="center"/>
        <w:rPr>
          <w:rFonts w:ascii="Georgia" w:hAnsi="Georgia" w:cstheme="minorHAnsi"/>
          <w:b/>
          <w:i/>
          <w:sz w:val="20"/>
          <w:szCs w:val="20"/>
        </w:rPr>
      </w:pPr>
      <w:r w:rsidRPr="004F600F">
        <w:rPr>
          <w:rFonts w:ascii="Georgia" w:hAnsi="Georgia" w:cstheme="minorHAnsi"/>
          <w:b/>
          <w:i/>
          <w:noProof/>
          <w:sz w:val="20"/>
          <w:szCs w:val="20"/>
        </w:rPr>
        <w:drawing>
          <wp:inline distT="0" distB="0" distL="0" distR="0">
            <wp:extent cx="4572000" cy="2834640"/>
            <wp:effectExtent l="19050" t="0" r="19050" b="381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5ED0" w:rsidRPr="00230680" w:rsidRDefault="00515ED0" w:rsidP="00620063">
      <w:pPr>
        <w:pStyle w:val="Odstavecdal"/>
        <w:ind w:firstLine="0"/>
        <w:jc w:val="center"/>
        <w:rPr>
          <w:rFonts w:ascii="Georgia" w:hAnsi="Georgia" w:cstheme="minorHAnsi"/>
          <w:b/>
          <w:color w:val="FF0000"/>
          <w:sz w:val="20"/>
          <w:szCs w:val="20"/>
        </w:rPr>
      </w:pPr>
    </w:p>
    <w:p w:rsidR="008D7549" w:rsidRPr="00230680" w:rsidRDefault="00B03EBA" w:rsidP="00B03EBA">
      <w:pPr>
        <w:pStyle w:val="Odstavecdal"/>
        <w:ind w:firstLine="0"/>
        <w:rPr>
          <w:rFonts w:ascii="Georgia" w:hAnsi="Georgia" w:cstheme="minorHAnsi"/>
          <w:b/>
          <w:color w:val="FF0000"/>
          <w:sz w:val="20"/>
          <w:szCs w:val="20"/>
        </w:rPr>
      </w:pPr>
      <w:r w:rsidRPr="00230680">
        <w:rPr>
          <w:rFonts w:ascii="Georgia" w:hAnsi="Georgia" w:cstheme="minorHAnsi"/>
          <w:b/>
          <w:color w:val="FF0000"/>
          <w:sz w:val="20"/>
          <w:szCs w:val="20"/>
        </w:rPr>
        <w:tab/>
      </w:r>
      <w:r w:rsidRPr="00230680">
        <w:rPr>
          <w:rFonts w:ascii="Georgia" w:hAnsi="Georgia" w:cstheme="minorHAnsi"/>
          <w:b/>
          <w:color w:val="FF0000"/>
          <w:sz w:val="20"/>
          <w:szCs w:val="20"/>
        </w:rPr>
        <w:tab/>
      </w:r>
      <w:r w:rsidRPr="00230680">
        <w:rPr>
          <w:rFonts w:ascii="Georgia" w:hAnsi="Georgia" w:cstheme="minorHAnsi"/>
          <w:b/>
          <w:color w:val="FF0000"/>
          <w:sz w:val="20"/>
          <w:szCs w:val="20"/>
        </w:rPr>
        <w:tab/>
      </w:r>
      <w:r w:rsidRPr="00230680">
        <w:rPr>
          <w:rFonts w:ascii="Georgia" w:hAnsi="Georgia" w:cstheme="minorHAnsi"/>
          <w:b/>
          <w:color w:val="FF0000"/>
          <w:sz w:val="20"/>
          <w:szCs w:val="20"/>
        </w:rPr>
        <w:tab/>
      </w:r>
      <w:r w:rsidRPr="00230680">
        <w:rPr>
          <w:rFonts w:ascii="Georgia" w:hAnsi="Georgia" w:cstheme="minorHAnsi"/>
          <w:b/>
          <w:color w:val="FF0000"/>
          <w:sz w:val="20"/>
          <w:szCs w:val="20"/>
        </w:rPr>
        <w:tab/>
      </w:r>
      <w:r w:rsidRPr="00230680">
        <w:rPr>
          <w:rFonts w:ascii="Georgia" w:hAnsi="Georgia" w:cstheme="minorHAnsi"/>
          <w:b/>
          <w:color w:val="FF0000"/>
          <w:sz w:val="20"/>
          <w:szCs w:val="20"/>
        </w:rPr>
        <w:tab/>
      </w:r>
      <w:r w:rsidRPr="00230680">
        <w:rPr>
          <w:rFonts w:ascii="Georgia" w:hAnsi="Georgia" w:cstheme="minorHAnsi"/>
          <w:b/>
          <w:color w:val="FF0000"/>
          <w:sz w:val="20"/>
          <w:szCs w:val="20"/>
        </w:rPr>
        <w:tab/>
      </w:r>
      <w:r w:rsidRPr="00230680">
        <w:rPr>
          <w:rFonts w:ascii="Georgia" w:hAnsi="Georgia" w:cstheme="minorHAnsi"/>
          <w:b/>
          <w:color w:val="FF0000"/>
          <w:sz w:val="20"/>
          <w:szCs w:val="20"/>
        </w:rPr>
        <w:tab/>
      </w:r>
      <w:r w:rsidRPr="00230680">
        <w:rPr>
          <w:rFonts w:ascii="Georgia" w:hAnsi="Georgia" w:cstheme="minorHAnsi"/>
          <w:b/>
          <w:color w:val="FF0000"/>
          <w:sz w:val="20"/>
          <w:szCs w:val="20"/>
        </w:rPr>
        <w:tab/>
      </w:r>
      <w:r w:rsidRPr="00230680">
        <w:rPr>
          <w:rFonts w:ascii="Georgia" w:hAnsi="Georgia" w:cstheme="minorHAnsi"/>
          <w:i/>
          <w:sz w:val="20"/>
          <w:szCs w:val="20"/>
        </w:rPr>
        <w:t xml:space="preserve">Zdroj: </w:t>
      </w:r>
      <w:proofErr w:type="spellStart"/>
      <w:r w:rsidRPr="00230680">
        <w:rPr>
          <w:rFonts w:ascii="Georgia" w:hAnsi="Georgia" w:cstheme="minorHAnsi"/>
          <w:i/>
          <w:sz w:val="20"/>
          <w:szCs w:val="20"/>
        </w:rPr>
        <w:t>ARiS</w:t>
      </w:r>
      <w:proofErr w:type="spellEnd"/>
    </w:p>
    <w:p w:rsidR="00ED02AB" w:rsidRPr="00230680" w:rsidRDefault="00ED02AB" w:rsidP="00ED02AB">
      <w:pPr>
        <w:pStyle w:val="Odstavecdal"/>
        <w:ind w:firstLine="0"/>
        <w:jc w:val="left"/>
        <w:rPr>
          <w:rFonts w:ascii="Georgia" w:hAnsi="Georgia" w:cstheme="minorHAnsi"/>
          <w:i/>
          <w:sz w:val="20"/>
          <w:szCs w:val="20"/>
        </w:rPr>
      </w:pPr>
    </w:p>
    <w:p w:rsidR="008D7549" w:rsidRPr="00230680" w:rsidRDefault="005435D2" w:rsidP="00ED02AB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ab/>
      </w:r>
      <w:r w:rsidR="008D7549" w:rsidRPr="00230680">
        <w:rPr>
          <w:rFonts w:ascii="Georgia" w:hAnsi="Georgia" w:cstheme="minorHAnsi"/>
          <w:sz w:val="22"/>
          <w:szCs w:val="22"/>
        </w:rPr>
        <w:t>Nejvyšší podíl celkových příjm</w:t>
      </w:r>
      <w:r w:rsidR="009839D7" w:rsidRPr="00230680">
        <w:rPr>
          <w:rFonts w:ascii="Georgia" w:hAnsi="Georgia" w:cstheme="minorHAnsi"/>
          <w:sz w:val="22"/>
          <w:szCs w:val="22"/>
        </w:rPr>
        <w:t>ů</w:t>
      </w:r>
      <w:r w:rsidR="008D7549" w:rsidRPr="00230680">
        <w:rPr>
          <w:rFonts w:ascii="Georgia" w:hAnsi="Georgia" w:cstheme="minorHAnsi"/>
          <w:sz w:val="22"/>
          <w:szCs w:val="22"/>
        </w:rPr>
        <w:t xml:space="preserve"> obce tvoří daňové příjmy. Obec </w:t>
      </w:r>
      <w:r w:rsidR="00396CBA" w:rsidRPr="00230680">
        <w:rPr>
          <w:rFonts w:ascii="Georgia" w:hAnsi="Georgia" w:cstheme="minorHAnsi"/>
          <w:sz w:val="22"/>
          <w:szCs w:val="22"/>
        </w:rPr>
        <w:t>Šaplava</w:t>
      </w:r>
      <w:r w:rsidR="008D7549" w:rsidRPr="00230680">
        <w:rPr>
          <w:rFonts w:ascii="Georgia" w:hAnsi="Georgia" w:cstheme="minorHAnsi"/>
          <w:sz w:val="22"/>
          <w:szCs w:val="22"/>
        </w:rPr>
        <w:t xml:space="preserve"> je obec malého typu</w:t>
      </w:r>
      <w:r w:rsidR="00ED02AB" w:rsidRPr="00230680">
        <w:rPr>
          <w:rFonts w:ascii="Georgia" w:hAnsi="Georgia" w:cstheme="minorHAnsi"/>
          <w:sz w:val="22"/>
          <w:szCs w:val="22"/>
        </w:rPr>
        <w:t xml:space="preserve"> a její</w:t>
      </w:r>
      <w:r w:rsidR="008D7549" w:rsidRPr="00230680">
        <w:rPr>
          <w:rFonts w:ascii="Georgia" w:hAnsi="Georgia" w:cstheme="minorHAnsi"/>
          <w:sz w:val="22"/>
          <w:szCs w:val="22"/>
        </w:rPr>
        <w:t xml:space="preserve"> daňová výtěžnost v roce 2</w:t>
      </w:r>
      <w:r w:rsidR="004F600F">
        <w:rPr>
          <w:rFonts w:ascii="Georgia" w:hAnsi="Georgia" w:cstheme="minorHAnsi"/>
          <w:sz w:val="22"/>
          <w:szCs w:val="22"/>
        </w:rPr>
        <w:t>019</w:t>
      </w:r>
      <w:r w:rsidR="008D7549" w:rsidRPr="00230680">
        <w:rPr>
          <w:rFonts w:ascii="Georgia" w:hAnsi="Georgia" w:cstheme="minorHAnsi"/>
          <w:sz w:val="22"/>
          <w:szCs w:val="22"/>
        </w:rPr>
        <w:t xml:space="preserve"> činila</w:t>
      </w:r>
      <w:r w:rsidR="00515ED0">
        <w:rPr>
          <w:rFonts w:ascii="Georgia" w:hAnsi="Georgia" w:cstheme="minorHAnsi"/>
          <w:sz w:val="22"/>
          <w:szCs w:val="22"/>
        </w:rPr>
        <w:t xml:space="preserve"> 14.896</w:t>
      </w:r>
      <w:r w:rsidR="00620063" w:rsidRPr="00230680">
        <w:rPr>
          <w:rFonts w:ascii="Georgia" w:hAnsi="Georgia" w:cstheme="minorHAnsi"/>
          <w:sz w:val="22"/>
          <w:szCs w:val="22"/>
        </w:rPr>
        <w:t>,- Kč</w:t>
      </w:r>
      <w:r w:rsidR="008D7549" w:rsidRPr="00230680">
        <w:rPr>
          <w:rFonts w:ascii="Georgia" w:hAnsi="Georgia" w:cstheme="minorHAnsi"/>
          <w:sz w:val="22"/>
          <w:szCs w:val="22"/>
        </w:rPr>
        <w:t>.</w:t>
      </w:r>
    </w:p>
    <w:p w:rsidR="00E81C12" w:rsidRPr="00230680" w:rsidRDefault="00E81C12" w:rsidP="00ED02AB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ED02AB" w:rsidRPr="00230680" w:rsidRDefault="00ED02AB" w:rsidP="008D2DF4">
      <w:pPr>
        <w:pStyle w:val="Odstavecdal"/>
        <w:spacing w:line="240" w:lineRule="auto"/>
        <w:ind w:firstLine="0"/>
        <w:rPr>
          <w:rFonts w:ascii="Georgia" w:hAnsi="Georgia" w:cstheme="minorHAnsi"/>
          <w:b/>
          <w:i/>
          <w:sz w:val="20"/>
          <w:szCs w:val="20"/>
        </w:rPr>
      </w:pPr>
    </w:p>
    <w:p w:rsidR="00724E16" w:rsidRDefault="00724E16" w:rsidP="008D2DF4">
      <w:pPr>
        <w:pStyle w:val="Odstavecdal"/>
        <w:spacing w:line="240" w:lineRule="auto"/>
        <w:ind w:firstLine="0"/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</w:pPr>
      <w:r w:rsidRPr="00C40F7F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Obr. </w:t>
      </w:r>
      <w:r w:rsidR="00ED779F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3</w:t>
      </w:r>
      <w:r w:rsidRPr="00C40F7F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 Daňová výtěžnost na 1 obyvatele</w:t>
      </w:r>
    </w:p>
    <w:p w:rsidR="00515ED0" w:rsidRDefault="00515ED0" w:rsidP="00241A54">
      <w:pPr>
        <w:pStyle w:val="Odstavecdal"/>
        <w:spacing w:line="240" w:lineRule="auto"/>
        <w:ind w:firstLine="0"/>
        <w:jc w:val="center"/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</w:pPr>
      <w:r w:rsidRPr="00515ED0">
        <w:rPr>
          <w:rFonts w:ascii="Georgia" w:hAnsi="Georgia" w:cstheme="minorHAnsi"/>
          <w:b/>
          <w:i/>
          <w:noProof/>
          <w:color w:val="548DD4" w:themeColor="text2" w:themeTint="99"/>
          <w:sz w:val="18"/>
          <w:szCs w:val="18"/>
        </w:rPr>
        <w:drawing>
          <wp:inline distT="0" distB="0" distL="0" distR="0">
            <wp:extent cx="4312920" cy="2407920"/>
            <wp:effectExtent l="0" t="0" r="0" b="0"/>
            <wp:docPr id="6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779F" w:rsidRPr="00C40F7F" w:rsidRDefault="00ED779F" w:rsidP="008D2DF4">
      <w:pPr>
        <w:pStyle w:val="Odstavecdal"/>
        <w:spacing w:line="240" w:lineRule="auto"/>
        <w:ind w:firstLine="0"/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</w:pPr>
    </w:p>
    <w:p w:rsidR="008D7549" w:rsidRPr="00230680" w:rsidRDefault="008D7549" w:rsidP="00515ED0">
      <w:pPr>
        <w:pStyle w:val="Odstavecdal"/>
        <w:ind w:left="4956" w:firstLine="708"/>
        <w:jc w:val="left"/>
        <w:rPr>
          <w:rFonts w:ascii="Georgia" w:hAnsi="Georgia" w:cstheme="minorHAnsi"/>
          <w:i/>
          <w:sz w:val="20"/>
          <w:szCs w:val="20"/>
        </w:rPr>
      </w:pPr>
      <w:r w:rsidRPr="00230680">
        <w:rPr>
          <w:rFonts w:ascii="Georgia" w:hAnsi="Georgia" w:cstheme="minorHAnsi"/>
          <w:i/>
          <w:sz w:val="20"/>
          <w:szCs w:val="20"/>
        </w:rPr>
        <w:t xml:space="preserve">Zdroj: </w:t>
      </w:r>
      <w:proofErr w:type="spellStart"/>
      <w:r w:rsidRPr="00230680">
        <w:rPr>
          <w:rFonts w:ascii="Georgia" w:hAnsi="Georgia" w:cstheme="minorHAnsi"/>
          <w:i/>
          <w:sz w:val="20"/>
          <w:szCs w:val="20"/>
        </w:rPr>
        <w:t>ARiS</w:t>
      </w:r>
      <w:proofErr w:type="spellEnd"/>
    </w:p>
    <w:p w:rsidR="00724E16" w:rsidRPr="00230680" w:rsidRDefault="00724E16" w:rsidP="00095DDB">
      <w:pPr>
        <w:pStyle w:val="Odstavecdal"/>
        <w:ind w:firstLine="0"/>
        <w:rPr>
          <w:rFonts w:ascii="Georgia" w:hAnsi="Georgia" w:cstheme="minorHAnsi"/>
        </w:rPr>
      </w:pPr>
    </w:p>
    <w:p w:rsidR="00ED02AB" w:rsidRPr="00230680" w:rsidRDefault="005435D2" w:rsidP="00ED02AB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</w:rPr>
        <w:tab/>
      </w:r>
      <w:r w:rsidR="00ED02AB" w:rsidRPr="00230680">
        <w:rPr>
          <w:rFonts w:ascii="Georgia" w:hAnsi="Georgia" w:cstheme="minorHAnsi"/>
          <w:sz w:val="22"/>
          <w:szCs w:val="22"/>
        </w:rPr>
        <w:t xml:space="preserve">Běžné výdaje obce by měly pokrýt daňové příjmy, finanční prostředky na investice a mimořádné </w:t>
      </w:r>
      <w:r w:rsidR="00ED02AB" w:rsidRPr="005D7836">
        <w:rPr>
          <w:rFonts w:ascii="Georgia" w:hAnsi="Georgia" w:cstheme="minorHAnsi"/>
          <w:sz w:val="22"/>
          <w:szCs w:val="22"/>
        </w:rPr>
        <w:t>výdaje by měla být obec schopna zajistit hospodářskou činností nebo čerpáním dotací. Obec nemá žádné dlouhodobé závazky</w:t>
      </w:r>
      <w:r w:rsidR="00ED02AB" w:rsidRPr="00230680">
        <w:rPr>
          <w:rFonts w:ascii="Georgia" w:hAnsi="Georgia" w:cstheme="minorHAnsi"/>
          <w:sz w:val="22"/>
          <w:szCs w:val="22"/>
        </w:rPr>
        <w:t xml:space="preserve">. Zajímavé je porovnání daňové výtěžnosti v jednotlivých obcích a rozdíly mezi daňovými příjmy a běžnými výdaji. </w:t>
      </w:r>
    </w:p>
    <w:p w:rsidR="00750B80" w:rsidRPr="00C40F7F" w:rsidRDefault="00750B80" w:rsidP="00C40F7F">
      <w:pPr>
        <w:pStyle w:val="Nadpis2"/>
      </w:pPr>
      <w:bookmarkStart w:id="8" w:name="_Toc322931211"/>
      <w:bookmarkStart w:id="9" w:name="_Toc58940861"/>
      <w:r w:rsidRPr="00C40F7F">
        <w:lastRenderedPageBreak/>
        <w:t>Správa obce</w:t>
      </w:r>
      <w:bookmarkEnd w:id="8"/>
      <w:bookmarkEnd w:id="9"/>
    </w:p>
    <w:p w:rsidR="002D07C2" w:rsidRPr="00230680" w:rsidRDefault="008F27F5" w:rsidP="00515ED0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Obecní úřad má sídlo v</w:t>
      </w:r>
      <w:r w:rsidR="00EE2A4C" w:rsidRPr="00230680">
        <w:rPr>
          <w:rFonts w:ascii="Georgia" w:hAnsi="Georgia" w:cstheme="minorHAnsi"/>
          <w:sz w:val="22"/>
          <w:szCs w:val="22"/>
        </w:rPr>
        <w:t> </w:t>
      </w:r>
      <w:r w:rsidRPr="00230680">
        <w:rPr>
          <w:rFonts w:ascii="Georgia" w:hAnsi="Georgia" w:cstheme="minorHAnsi"/>
          <w:sz w:val="22"/>
          <w:szCs w:val="22"/>
        </w:rPr>
        <w:t>Šaplavě</w:t>
      </w:r>
      <w:r w:rsidR="00EE2A4C" w:rsidRPr="00230680">
        <w:rPr>
          <w:rFonts w:ascii="Georgia" w:hAnsi="Georgia" w:cstheme="minorHAnsi"/>
          <w:sz w:val="22"/>
          <w:szCs w:val="22"/>
        </w:rPr>
        <w:t>,</w:t>
      </w:r>
      <w:r w:rsidRPr="00230680">
        <w:rPr>
          <w:rFonts w:ascii="Georgia" w:hAnsi="Georgia" w:cstheme="minorHAnsi"/>
          <w:sz w:val="22"/>
          <w:szCs w:val="22"/>
        </w:rPr>
        <w:t xml:space="preserve"> v budově obce čp. 3</w:t>
      </w:r>
      <w:r w:rsidR="00EE2A4C" w:rsidRPr="00230680">
        <w:rPr>
          <w:rFonts w:ascii="Georgia" w:hAnsi="Georgia" w:cstheme="minorHAnsi"/>
          <w:sz w:val="22"/>
          <w:szCs w:val="22"/>
        </w:rPr>
        <w:t>,</w:t>
      </w:r>
      <w:r w:rsidRPr="00230680">
        <w:rPr>
          <w:rFonts w:ascii="Georgia" w:hAnsi="Georgia" w:cstheme="minorHAnsi"/>
          <w:sz w:val="22"/>
          <w:szCs w:val="22"/>
        </w:rPr>
        <w:t xml:space="preserve"> se zázemím v nově zrekonstruované škole (zasedací a kulturní místnost). </w:t>
      </w:r>
      <w:r w:rsidRPr="005D7836">
        <w:rPr>
          <w:rFonts w:ascii="Georgia" w:hAnsi="Georgia" w:cstheme="minorHAnsi"/>
          <w:sz w:val="22"/>
          <w:szCs w:val="22"/>
        </w:rPr>
        <w:t>Zastupitelstvo obce je 7 členné (počet zastupitelů se může pohybovat v rozpětí od 5 do 9 členů). V zastupitels</w:t>
      </w:r>
      <w:r w:rsidR="002D07C2" w:rsidRPr="005D7836">
        <w:rPr>
          <w:rFonts w:ascii="Georgia" w:hAnsi="Georgia" w:cstheme="minorHAnsi"/>
          <w:sz w:val="22"/>
          <w:szCs w:val="22"/>
        </w:rPr>
        <w:t>t</w:t>
      </w:r>
      <w:r w:rsidRPr="005D7836">
        <w:rPr>
          <w:rFonts w:ascii="Georgia" w:hAnsi="Georgia" w:cstheme="minorHAnsi"/>
          <w:sz w:val="22"/>
          <w:szCs w:val="22"/>
        </w:rPr>
        <w:t xml:space="preserve">vu je zastoupen i jediný spolek v obci a to dobrovolný sbor hasičů. </w:t>
      </w:r>
      <w:r w:rsidR="002D07C2" w:rsidRPr="005D7836">
        <w:rPr>
          <w:rFonts w:ascii="Georgia" w:hAnsi="Georgia" w:cstheme="minorHAnsi"/>
          <w:sz w:val="22"/>
          <w:szCs w:val="22"/>
        </w:rPr>
        <w:t xml:space="preserve">Zastupitelstvo má zřízen kontrolní a finanční výbor, nemá </w:t>
      </w:r>
      <w:r w:rsidR="00EE2A4C" w:rsidRPr="005D7836">
        <w:rPr>
          <w:rFonts w:ascii="Georgia" w:hAnsi="Georgia" w:cstheme="minorHAnsi"/>
          <w:sz w:val="22"/>
          <w:szCs w:val="22"/>
        </w:rPr>
        <w:t xml:space="preserve">stanoveny </w:t>
      </w:r>
      <w:r w:rsidR="002D07C2" w:rsidRPr="005D7836">
        <w:rPr>
          <w:rFonts w:ascii="Georgia" w:hAnsi="Georgia" w:cstheme="minorHAnsi"/>
          <w:sz w:val="22"/>
          <w:szCs w:val="22"/>
        </w:rPr>
        <w:t xml:space="preserve">žádné komise. </w:t>
      </w:r>
      <w:r w:rsidR="002C4DC1" w:rsidRPr="005D7836">
        <w:rPr>
          <w:rFonts w:ascii="Georgia" w:hAnsi="Georgia" w:cstheme="minorHAnsi"/>
          <w:sz w:val="22"/>
          <w:szCs w:val="22"/>
        </w:rPr>
        <w:t>Dále při obci funguje</w:t>
      </w:r>
      <w:r w:rsidR="002C4DC1" w:rsidRPr="00230680">
        <w:rPr>
          <w:rFonts w:ascii="Georgia" w:hAnsi="Georgia" w:cstheme="minorHAnsi"/>
          <w:sz w:val="22"/>
          <w:szCs w:val="22"/>
        </w:rPr>
        <w:t xml:space="preserve"> Sbor pro občanské záležitosti (vítání občánků, návštěvy při životních jubileích místních obyvatelů, výročí svateb)</w:t>
      </w:r>
    </w:p>
    <w:p w:rsidR="008F27F5" w:rsidRPr="00230680" w:rsidRDefault="008F27F5" w:rsidP="00515ED0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sz w:val="22"/>
          <w:szCs w:val="22"/>
        </w:rPr>
      </w:pPr>
      <w:r w:rsidRPr="005D7836">
        <w:rPr>
          <w:rFonts w:ascii="Georgia" w:hAnsi="Georgia" w:cstheme="minorHAnsi"/>
          <w:sz w:val="22"/>
          <w:szCs w:val="22"/>
        </w:rPr>
        <w:t xml:space="preserve">Obecní úřad </w:t>
      </w:r>
      <w:r w:rsidR="002D07C2" w:rsidRPr="005D7836">
        <w:rPr>
          <w:rFonts w:ascii="Georgia" w:hAnsi="Georgia" w:cstheme="minorHAnsi"/>
          <w:sz w:val="22"/>
          <w:szCs w:val="22"/>
        </w:rPr>
        <w:t xml:space="preserve">nemá žádné stálé zaměstnance. Zaměstnává pouze účetní na dohodu o provedení práce.  Nevyužívá pracovníky na veřejně prospěšné </w:t>
      </w:r>
      <w:r w:rsidR="008C50C9" w:rsidRPr="005D7836">
        <w:rPr>
          <w:rFonts w:ascii="Georgia" w:hAnsi="Georgia" w:cstheme="minorHAnsi"/>
          <w:sz w:val="22"/>
          <w:szCs w:val="22"/>
        </w:rPr>
        <w:t>práce</w:t>
      </w:r>
      <w:r w:rsidR="002D07C2" w:rsidRPr="005D7836">
        <w:rPr>
          <w:rFonts w:ascii="Georgia" w:hAnsi="Georgia" w:cstheme="minorHAnsi"/>
          <w:sz w:val="22"/>
          <w:szCs w:val="22"/>
        </w:rPr>
        <w:t xml:space="preserve"> ani na</w:t>
      </w:r>
      <w:r w:rsidR="002D07C2" w:rsidRPr="00230680">
        <w:rPr>
          <w:rFonts w:ascii="Georgia" w:hAnsi="Georgia" w:cstheme="minorHAnsi"/>
          <w:sz w:val="22"/>
          <w:szCs w:val="22"/>
        </w:rPr>
        <w:t xml:space="preserve"> veřejnou službu.  </w:t>
      </w:r>
    </w:p>
    <w:p w:rsidR="008F27F5" w:rsidRPr="00230680" w:rsidRDefault="008F27F5" w:rsidP="00515ED0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Stavebním úřadem </w:t>
      </w:r>
      <w:r w:rsidR="002D07C2" w:rsidRPr="00230680">
        <w:rPr>
          <w:rFonts w:ascii="Georgia" w:hAnsi="Georgia" w:cstheme="minorHAnsi"/>
          <w:sz w:val="22"/>
          <w:szCs w:val="22"/>
        </w:rPr>
        <w:t xml:space="preserve">pro obec je </w:t>
      </w:r>
      <w:r w:rsidRPr="00230680">
        <w:rPr>
          <w:rFonts w:ascii="Georgia" w:hAnsi="Georgia" w:cstheme="minorHAnsi"/>
          <w:sz w:val="22"/>
          <w:szCs w:val="22"/>
        </w:rPr>
        <w:t>odbor výstavby a ŽP na Městském úřadě v</w:t>
      </w:r>
      <w:r w:rsidR="002D07C2" w:rsidRPr="00230680">
        <w:rPr>
          <w:rFonts w:ascii="Georgia" w:hAnsi="Georgia" w:cstheme="minorHAnsi"/>
          <w:sz w:val="22"/>
          <w:szCs w:val="22"/>
        </w:rPr>
        <w:t xml:space="preserve"> Novém Bydžově. </w:t>
      </w:r>
      <w:r w:rsidRPr="00230680">
        <w:rPr>
          <w:rFonts w:ascii="Georgia" w:hAnsi="Georgia" w:cstheme="minorHAnsi"/>
          <w:sz w:val="22"/>
          <w:szCs w:val="22"/>
        </w:rPr>
        <w:t xml:space="preserve">Obec nemá přestupkovou komisi – spravuje </w:t>
      </w:r>
      <w:r w:rsidR="002D07C2" w:rsidRPr="00230680">
        <w:rPr>
          <w:rFonts w:ascii="Georgia" w:hAnsi="Georgia" w:cstheme="minorHAnsi"/>
          <w:sz w:val="22"/>
          <w:szCs w:val="22"/>
        </w:rPr>
        <w:t xml:space="preserve">taktéž </w:t>
      </w:r>
      <w:r w:rsidRPr="00230680">
        <w:rPr>
          <w:rFonts w:ascii="Georgia" w:hAnsi="Georgia" w:cstheme="minorHAnsi"/>
          <w:sz w:val="22"/>
          <w:szCs w:val="22"/>
        </w:rPr>
        <w:t>Město Nový Bydžov.</w:t>
      </w:r>
    </w:p>
    <w:p w:rsidR="00515ED0" w:rsidRPr="005D7836" w:rsidRDefault="00515ED0" w:rsidP="00515ED0">
      <w:pPr>
        <w:autoSpaceDE w:val="0"/>
        <w:autoSpaceDN w:val="0"/>
        <w:adjustRightInd w:val="0"/>
        <w:ind w:firstLine="708"/>
        <w:jc w:val="both"/>
        <w:rPr>
          <w:rFonts w:ascii="Georgia" w:hAnsi="Georgia"/>
          <w:sz w:val="22"/>
          <w:szCs w:val="22"/>
        </w:rPr>
      </w:pPr>
      <w:bookmarkStart w:id="10" w:name="_Toc322931213"/>
      <w:r w:rsidRPr="005D7836">
        <w:rPr>
          <w:rFonts w:ascii="Georgia" w:hAnsi="Georgia"/>
          <w:sz w:val="22"/>
          <w:szCs w:val="22"/>
        </w:rPr>
        <w:t xml:space="preserve">Obec je členem Dobrovolného svazku obcí POCIDLINSKO, není členem Spolku pro obnovu Venkova. Je členem Svazu měst a obcí. Obec je začleněna do území místní akční skupiny Společná CIDLINA, </w:t>
      </w:r>
      <w:proofErr w:type="spellStart"/>
      <w:proofErr w:type="gramStart"/>
      <w:r w:rsidRPr="005D7836">
        <w:rPr>
          <w:rFonts w:ascii="Georgia" w:hAnsi="Georgia"/>
          <w:sz w:val="22"/>
          <w:szCs w:val="22"/>
        </w:rPr>
        <w:t>o.s</w:t>
      </w:r>
      <w:proofErr w:type="spellEnd"/>
      <w:r w:rsidRPr="005D7836">
        <w:rPr>
          <w:rFonts w:ascii="Georgia" w:hAnsi="Georgia"/>
          <w:sz w:val="22"/>
          <w:szCs w:val="22"/>
        </w:rPr>
        <w:t>.</w:t>
      </w:r>
      <w:proofErr w:type="gramEnd"/>
      <w:r w:rsidRPr="005D7836">
        <w:rPr>
          <w:rFonts w:ascii="Georgia" w:hAnsi="Georgia"/>
          <w:sz w:val="22"/>
          <w:szCs w:val="22"/>
        </w:rPr>
        <w:t xml:space="preserve"> </w:t>
      </w:r>
    </w:p>
    <w:p w:rsidR="00515ED0" w:rsidRPr="00055E96" w:rsidRDefault="00515ED0" w:rsidP="00515ED0">
      <w:pPr>
        <w:autoSpaceDE w:val="0"/>
        <w:autoSpaceDN w:val="0"/>
        <w:adjustRightInd w:val="0"/>
        <w:ind w:firstLine="708"/>
        <w:jc w:val="both"/>
        <w:rPr>
          <w:rFonts w:ascii="Georgia" w:hAnsi="Georgia"/>
          <w:sz w:val="22"/>
          <w:szCs w:val="22"/>
        </w:rPr>
      </w:pPr>
      <w:r w:rsidRPr="005D7836">
        <w:rPr>
          <w:rFonts w:ascii="Georgia" w:hAnsi="Georgia"/>
          <w:sz w:val="22"/>
          <w:szCs w:val="22"/>
        </w:rPr>
        <w:t>Obec nemá žádnou příspěvkovou organizace ani organizační složku.</w:t>
      </w:r>
      <w:r w:rsidRPr="00055E96">
        <w:rPr>
          <w:rFonts w:ascii="Georgia" w:hAnsi="Georgia"/>
          <w:sz w:val="22"/>
          <w:szCs w:val="22"/>
        </w:rPr>
        <w:t xml:space="preserve">  </w:t>
      </w:r>
    </w:p>
    <w:p w:rsidR="00094C85" w:rsidRPr="00C40F7F" w:rsidRDefault="008A0AA7" w:rsidP="00515ED0">
      <w:pPr>
        <w:pStyle w:val="Nadpis2"/>
      </w:pPr>
      <w:bookmarkStart w:id="11" w:name="_Toc58940862"/>
      <w:r w:rsidRPr="00C40F7F">
        <w:t xml:space="preserve">Obec jako člen </w:t>
      </w:r>
      <w:r w:rsidR="00515ED0">
        <w:t>DSO</w:t>
      </w:r>
      <w:r w:rsidRPr="00C40F7F">
        <w:t xml:space="preserve"> a MAS</w:t>
      </w:r>
      <w:bookmarkEnd w:id="10"/>
      <w:bookmarkEnd w:id="11"/>
    </w:p>
    <w:p w:rsidR="008A0AA7" w:rsidRPr="00230680" w:rsidRDefault="00E71E74" w:rsidP="008A0AA7">
      <w:pPr>
        <w:jc w:val="both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Obec je začleněna do místní akční skupiny Společná </w:t>
      </w:r>
      <w:proofErr w:type="gramStart"/>
      <w:r w:rsidRPr="00230680">
        <w:rPr>
          <w:rFonts w:ascii="Georgia" w:hAnsi="Georgia" w:cstheme="minorHAnsi"/>
          <w:sz w:val="22"/>
          <w:szCs w:val="22"/>
        </w:rPr>
        <w:t xml:space="preserve">CIDLINA, </w:t>
      </w:r>
      <w:proofErr w:type="spellStart"/>
      <w:r w:rsidRPr="00230680">
        <w:rPr>
          <w:rFonts w:ascii="Georgia" w:hAnsi="Georgia" w:cstheme="minorHAnsi"/>
          <w:sz w:val="22"/>
          <w:szCs w:val="22"/>
        </w:rPr>
        <w:t>z.s</w:t>
      </w:r>
      <w:proofErr w:type="spellEnd"/>
      <w:r w:rsidRPr="00230680">
        <w:rPr>
          <w:rFonts w:ascii="Georgia" w:hAnsi="Georgia" w:cstheme="minorHAnsi"/>
          <w:sz w:val="22"/>
          <w:szCs w:val="22"/>
        </w:rPr>
        <w:t>..</w:t>
      </w:r>
      <w:proofErr w:type="gramEnd"/>
      <w:r w:rsidRPr="00230680">
        <w:rPr>
          <w:rFonts w:ascii="Georgia" w:hAnsi="Georgia" w:cstheme="minorHAnsi"/>
          <w:sz w:val="22"/>
          <w:szCs w:val="22"/>
        </w:rPr>
        <w:t xml:space="preserve"> Sledované území regionu Společná CIDLINA se nachází na 313,4 km</w:t>
      </w:r>
      <w:r w:rsidRPr="00230680">
        <w:rPr>
          <w:rFonts w:ascii="Georgia" w:hAnsi="Georgia" w:cstheme="minorHAnsi"/>
          <w:sz w:val="22"/>
          <w:szCs w:val="22"/>
          <w:vertAlign w:val="superscript"/>
        </w:rPr>
        <w:t>2</w:t>
      </w:r>
      <w:r w:rsidRPr="00230680">
        <w:rPr>
          <w:rFonts w:ascii="Georgia" w:hAnsi="Georgia" w:cstheme="minorHAnsi"/>
          <w:sz w:val="22"/>
          <w:szCs w:val="22"/>
        </w:rPr>
        <w:t xml:space="preserve"> rovinaté oblasti východních Čech,</w:t>
      </w:r>
      <w:r w:rsidR="00C30C83">
        <w:rPr>
          <w:rFonts w:ascii="Georgia" w:hAnsi="Georgia" w:cstheme="minorHAnsi"/>
          <w:sz w:val="22"/>
          <w:szCs w:val="22"/>
        </w:rPr>
        <w:t xml:space="preserve"> </w:t>
      </w:r>
      <w:r w:rsidRPr="00230680">
        <w:rPr>
          <w:rFonts w:ascii="Georgia" w:hAnsi="Georgia" w:cstheme="minorHAnsi"/>
          <w:sz w:val="22"/>
          <w:szCs w:val="22"/>
        </w:rPr>
        <w:t xml:space="preserve">v jihozápadní části Královéhradeckého kraje, v okolí měst Chlumec nad Cidlinou a Nový Bydžov, která plní funkci přirozených spádových center regionu. Území sousedí na </w:t>
      </w:r>
      <w:proofErr w:type="spellStart"/>
      <w:r w:rsidRPr="00230680">
        <w:rPr>
          <w:rFonts w:ascii="Georgia" w:hAnsi="Georgia" w:cstheme="minorHAnsi"/>
          <w:sz w:val="22"/>
          <w:szCs w:val="22"/>
        </w:rPr>
        <w:t>západěse</w:t>
      </w:r>
      <w:proofErr w:type="spellEnd"/>
      <w:r w:rsidRPr="00230680">
        <w:rPr>
          <w:rFonts w:ascii="Georgia" w:hAnsi="Georgia" w:cstheme="minorHAnsi"/>
          <w:sz w:val="22"/>
          <w:szCs w:val="22"/>
        </w:rPr>
        <w:t xml:space="preserve"> Středočeským krajem a na jihu s krajem Pardubickým.</w:t>
      </w:r>
    </w:p>
    <w:p w:rsidR="00E71E74" w:rsidRPr="00230680" w:rsidRDefault="00E71E74" w:rsidP="008A0AA7">
      <w:pPr>
        <w:jc w:val="both"/>
        <w:rPr>
          <w:rFonts w:ascii="Georgia" w:hAnsi="Georgia" w:cstheme="minorHAnsi"/>
        </w:rPr>
      </w:pPr>
    </w:p>
    <w:p w:rsidR="008A0AA7" w:rsidRPr="00C40F7F" w:rsidRDefault="008A0AA7" w:rsidP="008A0AA7">
      <w:pPr>
        <w:pStyle w:val="StylTitulekZa6b"/>
        <w:rPr>
          <w:rFonts w:ascii="Georgia" w:hAnsi="Georgia" w:cstheme="minorHAnsi"/>
          <w:i/>
          <w:color w:val="548DD4" w:themeColor="text2" w:themeTint="99"/>
          <w:sz w:val="18"/>
          <w:szCs w:val="18"/>
        </w:rPr>
      </w:pPr>
      <w:r w:rsidRPr="00C40F7F">
        <w:rPr>
          <w:rFonts w:ascii="Georgia" w:hAnsi="Georgia" w:cstheme="minorHAnsi"/>
          <w:i/>
          <w:color w:val="548DD4" w:themeColor="text2" w:themeTint="99"/>
          <w:sz w:val="18"/>
          <w:szCs w:val="18"/>
        </w:rPr>
        <w:t xml:space="preserve">Obr. </w:t>
      </w:r>
      <w:r w:rsidR="00A4503D" w:rsidRPr="00C40F7F">
        <w:rPr>
          <w:rFonts w:ascii="Georgia" w:hAnsi="Georgia" w:cstheme="minorHAnsi"/>
          <w:i/>
          <w:color w:val="548DD4" w:themeColor="text2" w:themeTint="99"/>
          <w:sz w:val="18"/>
          <w:szCs w:val="18"/>
        </w:rPr>
        <w:t>č.</w:t>
      </w:r>
      <w:r w:rsidR="00ED779F">
        <w:rPr>
          <w:rFonts w:ascii="Georgia" w:hAnsi="Georgia" w:cstheme="minorHAnsi"/>
          <w:i/>
          <w:color w:val="548DD4" w:themeColor="text2" w:themeTint="99"/>
          <w:sz w:val="18"/>
          <w:szCs w:val="18"/>
        </w:rPr>
        <w:t>4</w:t>
      </w:r>
      <w:r w:rsidR="00A4503D" w:rsidRPr="00C40F7F">
        <w:rPr>
          <w:rFonts w:ascii="Georgia" w:hAnsi="Georgia" w:cstheme="minorHAnsi"/>
          <w:i/>
          <w:color w:val="548DD4" w:themeColor="text2" w:themeTint="99"/>
          <w:sz w:val="18"/>
          <w:szCs w:val="18"/>
        </w:rPr>
        <w:t xml:space="preserve">- </w:t>
      </w:r>
      <w:r w:rsidRPr="00C40F7F">
        <w:rPr>
          <w:rFonts w:ascii="Georgia" w:hAnsi="Georgia" w:cstheme="minorHAnsi"/>
          <w:i/>
          <w:color w:val="548DD4" w:themeColor="text2" w:themeTint="99"/>
          <w:sz w:val="18"/>
          <w:szCs w:val="18"/>
        </w:rPr>
        <w:t>Poloha regionu v rámci kraje a ČR</w:t>
      </w:r>
    </w:p>
    <w:p w:rsidR="00386F1C" w:rsidRPr="00230680" w:rsidRDefault="0020092D" w:rsidP="00386F1C">
      <w:pPr>
        <w:pStyle w:val="Odstavecseseznamem"/>
        <w:spacing w:before="120"/>
        <w:ind w:left="1080"/>
        <w:jc w:val="center"/>
        <w:rPr>
          <w:rFonts w:ascii="Georgia" w:hAnsi="Georgia" w:cstheme="minorHAnsi"/>
          <w:i/>
          <w:iCs/>
          <w:sz w:val="18"/>
          <w:szCs w:val="18"/>
        </w:rPr>
      </w:pPr>
      <w:r w:rsidRPr="00230680">
        <w:rPr>
          <w:rFonts w:ascii="Georgia" w:hAnsi="Georgia" w:cstheme="minorHAnsi"/>
          <w:noProof/>
        </w:rPr>
        <w:drawing>
          <wp:inline distT="0" distB="0" distL="0" distR="0">
            <wp:extent cx="3169212" cy="1630418"/>
            <wp:effectExtent l="19050" t="0" r="0" b="0"/>
            <wp:docPr id="7" name="obrázek 13" descr="polo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oh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372" cy="163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F1C" w:rsidRPr="00230680" w:rsidRDefault="00386F1C" w:rsidP="008A0AA7">
      <w:pPr>
        <w:pStyle w:val="StylTitulekZa6b"/>
        <w:rPr>
          <w:rFonts w:ascii="Georgia" w:hAnsi="Georgia" w:cstheme="minorHAnsi"/>
          <w:i/>
        </w:rPr>
      </w:pPr>
    </w:p>
    <w:p w:rsidR="00764A2B" w:rsidRPr="00230680" w:rsidRDefault="00764A2B" w:rsidP="00764A2B">
      <w:pPr>
        <w:pStyle w:val="Odstavecseseznamem"/>
        <w:spacing w:before="120"/>
        <w:ind w:left="1080"/>
        <w:jc w:val="center"/>
        <w:rPr>
          <w:rFonts w:ascii="Georgia" w:hAnsi="Georgia" w:cstheme="minorHAnsi"/>
          <w:i/>
          <w:iCs/>
          <w:sz w:val="18"/>
          <w:szCs w:val="18"/>
        </w:rPr>
      </w:pPr>
      <w:r w:rsidRPr="00230680">
        <w:rPr>
          <w:rFonts w:ascii="Georgia" w:hAnsi="Georgia" w:cstheme="minorHAnsi"/>
          <w:i/>
          <w:iCs/>
          <w:sz w:val="18"/>
          <w:szCs w:val="18"/>
        </w:rPr>
        <w:t xml:space="preserve"> Zdroj: GIS</w:t>
      </w:r>
    </w:p>
    <w:p w:rsidR="008A0AA7" w:rsidRPr="00230680" w:rsidRDefault="008A0AA7" w:rsidP="008A0AA7">
      <w:pPr>
        <w:pStyle w:val="Odstavecseseznamem"/>
        <w:ind w:left="1080"/>
        <w:rPr>
          <w:rFonts w:ascii="Georgia" w:hAnsi="Georgia" w:cstheme="minorHAnsi"/>
        </w:rPr>
      </w:pPr>
    </w:p>
    <w:p w:rsidR="00094C85" w:rsidRPr="00230680" w:rsidRDefault="00094C85" w:rsidP="00764A2B">
      <w:pPr>
        <w:pStyle w:val="Odstavecseseznamem"/>
        <w:spacing w:before="120"/>
        <w:ind w:left="1080"/>
        <w:jc w:val="center"/>
        <w:rPr>
          <w:rFonts w:ascii="Georgia" w:hAnsi="Georgia" w:cstheme="minorHAnsi"/>
          <w:b/>
        </w:rPr>
      </w:pPr>
    </w:p>
    <w:p w:rsidR="00E71E74" w:rsidRPr="00230680" w:rsidRDefault="00E71E74" w:rsidP="00515ED0">
      <w:pPr>
        <w:pStyle w:val="StylTitulekZa6b"/>
        <w:spacing w:after="0" w:line="360" w:lineRule="auto"/>
        <w:ind w:firstLine="708"/>
        <w:jc w:val="both"/>
        <w:rPr>
          <w:rFonts w:ascii="Georgia" w:hAnsi="Georgia" w:cstheme="minorHAnsi"/>
          <w:b w:val="0"/>
          <w:sz w:val="22"/>
          <w:szCs w:val="22"/>
        </w:rPr>
      </w:pPr>
      <w:r w:rsidRPr="00230680">
        <w:rPr>
          <w:rFonts w:ascii="Georgia" w:hAnsi="Georgia" w:cstheme="minorHAnsi"/>
          <w:b w:val="0"/>
          <w:sz w:val="22"/>
          <w:szCs w:val="22"/>
        </w:rPr>
        <w:t>Na území Společné CIDLINY žije k 1.1.2020 celkem 27 215 obyvatel. Celková hustota obyvatelstva je 87,3 obyvatel/km</w:t>
      </w:r>
      <w:r w:rsidRPr="00230680">
        <w:rPr>
          <w:rFonts w:ascii="Georgia" w:hAnsi="Georgia" w:cstheme="minorHAnsi"/>
          <w:b w:val="0"/>
          <w:sz w:val="22"/>
          <w:szCs w:val="22"/>
          <w:vertAlign w:val="superscript"/>
        </w:rPr>
        <w:t>2</w:t>
      </w:r>
      <w:r w:rsidRPr="00230680">
        <w:rPr>
          <w:rFonts w:ascii="Georgia" w:hAnsi="Georgia" w:cstheme="minorHAnsi"/>
          <w:b w:val="0"/>
          <w:sz w:val="22"/>
          <w:szCs w:val="22"/>
        </w:rPr>
        <w:t>, území je osídleno poměrně řídce, v porovnání s Královéhradeckým krajem (115 obyvatel/km</w:t>
      </w:r>
      <w:r w:rsidRPr="00230680">
        <w:rPr>
          <w:rFonts w:ascii="Georgia" w:hAnsi="Georgia" w:cstheme="minorHAnsi"/>
          <w:b w:val="0"/>
          <w:sz w:val="22"/>
          <w:szCs w:val="22"/>
          <w:vertAlign w:val="superscript"/>
        </w:rPr>
        <w:t>2</w:t>
      </w:r>
      <w:r w:rsidRPr="00230680">
        <w:rPr>
          <w:rFonts w:ascii="Georgia" w:hAnsi="Georgia" w:cstheme="minorHAnsi"/>
          <w:b w:val="0"/>
          <w:sz w:val="22"/>
          <w:szCs w:val="22"/>
        </w:rPr>
        <w:t>) a celostátním průměrem (135 obyvatel/km</w:t>
      </w:r>
      <w:r w:rsidRPr="00230680">
        <w:rPr>
          <w:rFonts w:ascii="Georgia" w:hAnsi="Georgia" w:cstheme="minorHAnsi"/>
          <w:b w:val="0"/>
          <w:sz w:val="22"/>
          <w:szCs w:val="22"/>
          <w:vertAlign w:val="superscript"/>
        </w:rPr>
        <w:t>2</w:t>
      </w:r>
      <w:r w:rsidRPr="00230680">
        <w:rPr>
          <w:rFonts w:ascii="Georgia" w:hAnsi="Georgia" w:cstheme="minorHAnsi"/>
          <w:b w:val="0"/>
          <w:sz w:val="22"/>
          <w:szCs w:val="22"/>
        </w:rPr>
        <w:t xml:space="preserve">).  </w:t>
      </w:r>
    </w:p>
    <w:p w:rsidR="00E71E74" w:rsidRPr="00230680" w:rsidRDefault="00E71E74" w:rsidP="00E71E74">
      <w:pPr>
        <w:pStyle w:val="StylTitulekZa6b"/>
        <w:spacing w:after="0" w:line="360" w:lineRule="auto"/>
        <w:jc w:val="both"/>
        <w:rPr>
          <w:rFonts w:ascii="Georgia" w:hAnsi="Georgia" w:cstheme="minorHAnsi"/>
          <w:b w:val="0"/>
          <w:sz w:val="22"/>
          <w:szCs w:val="22"/>
        </w:rPr>
      </w:pPr>
      <w:r w:rsidRPr="00230680">
        <w:rPr>
          <w:rFonts w:ascii="Georgia" w:hAnsi="Georgia" w:cstheme="minorHAnsi"/>
          <w:b w:val="0"/>
          <w:sz w:val="22"/>
          <w:szCs w:val="22"/>
        </w:rPr>
        <w:t xml:space="preserve">          Území je tvořeno jedním mikroregionem, který vznikl sloučením dvěma mikroregionů – Novobydžovsko a Cidlina – nově DSO POCIDLINSKO. Území DSO je tvořeno 37 obcemi. Obec Klamoš není členem svazku. Celkem je na území Společné CIDLINY 36 obcí včetně 2 měst. Z celkového počtu obyvatel žije téměř 50% ve dvou největších městech regionu a to v Novém Bydžově a Chlumci nad Cidlinou. Jen čtyři obce přesahují počtem obyvatel hranici 1000. </w:t>
      </w:r>
    </w:p>
    <w:p w:rsidR="008A0AA7" w:rsidRPr="00230680" w:rsidRDefault="008A0AA7" w:rsidP="008A0AA7">
      <w:pPr>
        <w:autoSpaceDE w:val="0"/>
        <w:autoSpaceDN w:val="0"/>
        <w:adjustRightInd w:val="0"/>
        <w:spacing w:line="240" w:lineRule="auto"/>
        <w:rPr>
          <w:rFonts w:ascii="Georgia" w:hAnsi="Georgia" w:cstheme="minorHAnsi"/>
          <w:b/>
        </w:rPr>
      </w:pPr>
    </w:p>
    <w:p w:rsidR="0013127D" w:rsidRPr="00C40F7F" w:rsidRDefault="008A0AA7" w:rsidP="008A0AA7">
      <w:pPr>
        <w:autoSpaceDE w:val="0"/>
        <w:autoSpaceDN w:val="0"/>
        <w:adjustRightInd w:val="0"/>
        <w:spacing w:line="240" w:lineRule="auto"/>
        <w:rPr>
          <w:rFonts w:ascii="Georgia" w:hAnsi="Georgia" w:cstheme="minorHAnsi"/>
          <w:i/>
          <w:color w:val="548DD4" w:themeColor="text2" w:themeTint="99"/>
          <w:sz w:val="18"/>
          <w:szCs w:val="18"/>
        </w:rPr>
      </w:pPr>
      <w:r w:rsidRPr="00C40F7F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Obr. </w:t>
      </w:r>
      <w:r w:rsidR="00033EB1" w:rsidRPr="00C40F7F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č. </w:t>
      </w:r>
      <w:r w:rsidR="00ED779F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5</w:t>
      </w:r>
      <w:r w:rsidR="00033EB1" w:rsidRPr="00C40F7F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  - </w:t>
      </w:r>
      <w:r w:rsidRPr="00C40F7F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 Obce na území Společn</w:t>
      </w:r>
      <w:r w:rsidR="00EA2704" w:rsidRPr="00C40F7F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é</w:t>
      </w:r>
      <w:r w:rsidRPr="00C40F7F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 xml:space="preserve"> CIDLIN</w:t>
      </w:r>
      <w:r w:rsidR="00EA2704" w:rsidRPr="00C40F7F">
        <w:rPr>
          <w:rFonts w:ascii="Georgia" w:hAnsi="Georgia" w:cstheme="minorHAnsi"/>
          <w:b/>
          <w:i/>
          <w:color w:val="548DD4" w:themeColor="text2" w:themeTint="99"/>
          <w:sz w:val="18"/>
          <w:szCs w:val="18"/>
        </w:rPr>
        <w:t>Y</w:t>
      </w:r>
    </w:p>
    <w:p w:rsidR="00E71E74" w:rsidRPr="00230680" w:rsidRDefault="00E71E74" w:rsidP="008A0AA7">
      <w:pPr>
        <w:autoSpaceDE w:val="0"/>
        <w:autoSpaceDN w:val="0"/>
        <w:adjustRightInd w:val="0"/>
        <w:spacing w:line="240" w:lineRule="auto"/>
        <w:rPr>
          <w:rFonts w:ascii="Georgia" w:hAnsi="Georgia" w:cstheme="minorHAnsi"/>
          <w:i/>
          <w:sz w:val="18"/>
          <w:szCs w:val="18"/>
        </w:rPr>
      </w:pPr>
    </w:p>
    <w:p w:rsidR="00E71E74" w:rsidRPr="00230680" w:rsidRDefault="00E71E74" w:rsidP="00E71E74">
      <w:pPr>
        <w:autoSpaceDE w:val="0"/>
        <w:autoSpaceDN w:val="0"/>
        <w:adjustRightInd w:val="0"/>
        <w:spacing w:line="240" w:lineRule="auto"/>
        <w:jc w:val="center"/>
        <w:rPr>
          <w:rFonts w:ascii="Georgia" w:hAnsi="Georgia" w:cstheme="minorHAnsi"/>
          <w:i/>
          <w:sz w:val="18"/>
          <w:szCs w:val="18"/>
        </w:rPr>
      </w:pPr>
      <w:r w:rsidRPr="00230680">
        <w:rPr>
          <w:rFonts w:ascii="Georgia" w:hAnsi="Georgia" w:cstheme="minorHAnsi"/>
          <w:noProof/>
          <w:sz w:val="22"/>
          <w:szCs w:val="22"/>
        </w:rPr>
        <w:drawing>
          <wp:inline distT="0" distB="0" distL="0" distR="0">
            <wp:extent cx="3924300" cy="4957012"/>
            <wp:effectExtent l="19050" t="19050" r="0" b="0"/>
            <wp:docPr id="16" name="obrázek 16" descr="mikroregi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ikroregiony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22" cy="4978387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24DA" w:rsidRPr="00230680" w:rsidRDefault="00AA24DA" w:rsidP="00E71E74">
      <w:pPr>
        <w:autoSpaceDE w:val="0"/>
        <w:autoSpaceDN w:val="0"/>
        <w:adjustRightInd w:val="0"/>
        <w:spacing w:line="240" w:lineRule="auto"/>
        <w:jc w:val="center"/>
        <w:rPr>
          <w:rFonts w:ascii="Georgia" w:hAnsi="Georgia" w:cstheme="minorHAnsi"/>
          <w:i/>
          <w:sz w:val="18"/>
          <w:szCs w:val="18"/>
        </w:rPr>
      </w:pPr>
    </w:p>
    <w:p w:rsidR="008A0AA7" w:rsidRPr="00230680" w:rsidRDefault="008A0AA7" w:rsidP="008A0AA7">
      <w:pPr>
        <w:autoSpaceDE w:val="0"/>
        <w:autoSpaceDN w:val="0"/>
        <w:adjustRightInd w:val="0"/>
        <w:spacing w:line="240" w:lineRule="auto"/>
        <w:rPr>
          <w:rFonts w:ascii="Georgia" w:hAnsi="Georgia" w:cstheme="minorHAnsi"/>
          <w:i/>
          <w:sz w:val="20"/>
          <w:szCs w:val="20"/>
        </w:rPr>
      </w:pPr>
    </w:p>
    <w:p w:rsidR="008A0AA7" w:rsidRPr="00230680" w:rsidRDefault="008A0AA7" w:rsidP="00D95B4A">
      <w:pPr>
        <w:autoSpaceDE w:val="0"/>
        <w:autoSpaceDN w:val="0"/>
        <w:adjustRightInd w:val="0"/>
        <w:spacing w:line="240" w:lineRule="auto"/>
        <w:jc w:val="center"/>
        <w:rPr>
          <w:rFonts w:ascii="Georgia" w:hAnsi="Georgia" w:cstheme="minorHAnsi"/>
          <w:b/>
        </w:rPr>
      </w:pPr>
    </w:p>
    <w:p w:rsidR="00D95B4A" w:rsidRPr="00230680" w:rsidRDefault="00ED779F" w:rsidP="00033EB1">
      <w:pPr>
        <w:jc w:val="both"/>
        <w:rPr>
          <w:rFonts w:ascii="Georgia" w:hAnsi="Georgia" w:cstheme="minorHAnsi"/>
          <w:i/>
          <w:iCs/>
          <w:sz w:val="18"/>
          <w:szCs w:val="18"/>
        </w:rPr>
      </w:pPr>
      <w:r>
        <w:rPr>
          <w:rFonts w:ascii="Georgia" w:hAnsi="Georgia" w:cstheme="minorHAnsi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="008A0AA7" w:rsidRPr="00230680">
        <w:rPr>
          <w:rFonts w:ascii="Georgia" w:hAnsi="Georgia" w:cstheme="minorHAnsi"/>
          <w:i/>
          <w:iCs/>
          <w:sz w:val="18"/>
          <w:szCs w:val="18"/>
        </w:rPr>
        <w:t>Zdroj: GIS</w:t>
      </w:r>
    </w:p>
    <w:p w:rsidR="00094C85" w:rsidRPr="00C40F7F" w:rsidRDefault="00ED02AB" w:rsidP="00C40F7F">
      <w:pPr>
        <w:pStyle w:val="Nadpis2"/>
      </w:pPr>
      <w:bookmarkStart w:id="12" w:name="_Toc322931215"/>
      <w:bookmarkStart w:id="13" w:name="_Toc58940863"/>
      <w:r w:rsidRPr="00C40F7F">
        <w:lastRenderedPageBreak/>
        <w:t>S</w:t>
      </w:r>
      <w:r w:rsidR="00E71078" w:rsidRPr="00C40F7F">
        <w:t>WOT analýza</w:t>
      </w:r>
      <w:bookmarkEnd w:id="12"/>
      <w:bookmarkEnd w:id="13"/>
    </w:p>
    <w:p w:rsidR="00E738E6" w:rsidRPr="00230680" w:rsidRDefault="0000083C" w:rsidP="0000083C">
      <w:pPr>
        <w:pStyle w:val="Odstavecprvn"/>
        <w:rPr>
          <w:rFonts w:ascii="Georgia" w:hAnsi="Georgia" w:cstheme="minorHAnsi"/>
          <w:sz w:val="22"/>
          <w:szCs w:val="22"/>
        </w:rPr>
      </w:pPr>
      <w:r w:rsidRPr="00515ED0">
        <w:rPr>
          <w:rFonts w:ascii="Georgia" w:hAnsi="Georgia" w:cstheme="minorHAnsi"/>
          <w:b/>
          <w:color w:val="17365D" w:themeColor="text2" w:themeShade="BF"/>
          <w:sz w:val="22"/>
          <w:szCs w:val="22"/>
          <w:u w:val="single"/>
        </w:rPr>
        <w:t>Silné stránky</w:t>
      </w:r>
      <w:r w:rsidRPr="00230680">
        <w:rPr>
          <w:rFonts w:ascii="Georgia" w:hAnsi="Georgia" w:cstheme="minorHAnsi"/>
          <w:b/>
          <w:color w:val="00B050"/>
          <w:sz w:val="22"/>
          <w:szCs w:val="22"/>
          <w:u w:val="single"/>
        </w:rPr>
        <w:t xml:space="preserve"> </w:t>
      </w:r>
      <w:r w:rsidRPr="00230680">
        <w:rPr>
          <w:rFonts w:ascii="Georgia" w:hAnsi="Georgia" w:cstheme="minorHAnsi"/>
          <w:sz w:val="22"/>
          <w:szCs w:val="22"/>
        </w:rPr>
        <w:t xml:space="preserve">-  </w:t>
      </w:r>
      <w:r w:rsidRPr="00515ED0">
        <w:rPr>
          <w:rFonts w:ascii="Georgia" w:hAnsi="Georgia" w:cstheme="minorHAnsi"/>
          <w:color w:val="17365D" w:themeColor="text2" w:themeShade="BF"/>
          <w:sz w:val="22"/>
          <w:szCs w:val="22"/>
        </w:rPr>
        <w:t>pozitivní vnější podmínky</w:t>
      </w:r>
    </w:p>
    <w:p w:rsidR="001B56D1" w:rsidRPr="00230680" w:rsidRDefault="00620063" w:rsidP="00EA4D3E">
      <w:pPr>
        <w:pStyle w:val="Odstavecdal"/>
        <w:numPr>
          <w:ilvl w:val="0"/>
          <w:numId w:val="8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nulová zadluženost obce</w:t>
      </w:r>
    </w:p>
    <w:p w:rsidR="001B56D1" w:rsidRPr="00230680" w:rsidRDefault="001B56D1" w:rsidP="00EA4D3E">
      <w:pPr>
        <w:pStyle w:val="Odstavecdal"/>
        <w:numPr>
          <w:ilvl w:val="0"/>
          <w:numId w:val="8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obhospodařovaná zemědělská půda</w:t>
      </w:r>
    </w:p>
    <w:p w:rsidR="001B56D1" w:rsidRPr="00230680" w:rsidRDefault="001B56D1" w:rsidP="00EA4D3E">
      <w:pPr>
        <w:pStyle w:val="Odstavecdal"/>
        <w:numPr>
          <w:ilvl w:val="0"/>
          <w:numId w:val="8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relativně čisté životní prostředí</w:t>
      </w:r>
    </w:p>
    <w:p w:rsidR="001B56D1" w:rsidRPr="00230680" w:rsidRDefault="001B56D1" w:rsidP="00EA4D3E">
      <w:pPr>
        <w:pStyle w:val="Odstavecdal"/>
        <w:numPr>
          <w:ilvl w:val="0"/>
          <w:numId w:val="8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vysoká kvalita bydlení individuálního charakteru</w:t>
      </w:r>
    </w:p>
    <w:p w:rsidR="00033EB1" w:rsidRPr="00230680" w:rsidRDefault="00C5020E" w:rsidP="00EA4D3E">
      <w:pPr>
        <w:pStyle w:val="Odstavecdal"/>
        <w:numPr>
          <w:ilvl w:val="0"/>
          <w:numId w:val="8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průměrná ekonomická aktivita (51 %)</w:t>
      </w:r>
    </w:p>
    <w:p w:rsidR="005C6075" w:rsidRPr="00230680" w:rsidRDefault="005C6075" w:rsidP="00EA4D3E">
      <w:pPr>
        <w:pStyle w:val="Odstavecdal"/>
        <w:numPr>
          <w:ilvl w:val="0"/>
          <w:numId w:val="8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klidné venkovské prostředí</w:t>
      </w:r>
    </w:p>
    <w:p w:rsidR="005C6075" w:rsidRPr="00230680" w:rsidRDefault="005C6075" w:rsidP="00EA4D3E">
      <w:pPr>
        <w:pStyle w:val="Odstavecdal"/>
        <w:numPr>
          <w:ilvl w:val="0"/>
          <w:numId w:val="8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veřejný zájem o prostředí v</w:t>
      </w:r>
      <w:r w:rsidR="0000083C" w:rsidRPr="00230680">
        <w:rPr>
          <w:rFonts w:ascii="Georgia" w:hAnsi="Georgia" w:cstheme="minorHAnsi"/>
          <w:sz w:val="22"/>
          <w:szCs w:val="22"/>
        </w:rPr>
        <w:t> </w:t>
      </w:r>
      <w:r w:rsidRPr="00230680">
        <w:rPr>
          <w:rFonts w:ascii="Georgia" w:hAnsi="Georgia" w:cstheme="minorHAnsi"/>
          <w:sz w:val="22"/>
          <w:szCs w:val="22"/>
        </w:rPr>
        <w:t>obci</w:t>
      </w:r>
    </w:p>
    <w:p w:rsidR="0000083C" w:rsidRPr="00230680" w:rsidRDefault="0000083C" w:rsidP="0000083C">
      <w:pPr>
        <w:pStyle w:val="Odstavecdal"/>
        <w:ind w:left="720" w:firstLine="0"/>
        <w:rPr>
          <w:rFonts w:ascii="Georgia" w:hAnsi="Georgia" w:cstheme="minorHAnsi"/>
          <w:sz w:val="22"/>
          <w:szCs w:val="22"/>
        </w:rPr>
      </w:pPr>
    </w:p>
    <w:p w:rsidR="0000083C" w:rsidRPr="00230680" w:rsidRDefault="0000083C" w:rsidP="0000083C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  <w:r w:rsidRPr="00515ED0">
        <w:rPr>
          <w:rFonts w:ascii="Georgia" w:hAnsi="Georgia" w:cstheme="minorHAnsi"/>
          <w:b/>
          <w:color w:val="17365D" w:themeColor="text2" w:themeShade="BF"/>
          <w:sz w:val="22"/>
          <w:szCs w:val="22"/>
          <w:u w:val="single"/>
        </w:rPr>
        <w:t>Slabé stránky</w:t>
      </w:r>
      <w:r w:rsidRPr="00230680">
        <w:rPr>
          <w:rFonts w:ascii="Georgia" w:hAnsi="Georgia" w:cstheme="minorHAnsi"/>
          <w:b/>
          <w:color w:val="00B050"/>
          <w:sz w:val="22"/>
          <w:szCs w:val="22"/>
          <w:u w:val="single"/>
        </w:rPr>
        <w:t xml:space="preserve"> </w:t>
      </w:r>
      <w:r w:rsidRPr="00515ED0">
        <w:rPr>
          <w:rFonts w:ascii="Georgia" w:hAnsi="Georgia" w:cstheme="minorHAnsi"/>
          <w:color w:val="17365D" w:themeColor="text2" w:themeShade="BF"/>
          <w:sz w:val="22"/>
          <w:szCs w:val="22"/>
        </w:rPr>
        <w:t>-  negativní vnější podmínky</w:t>
      </w:r>
    </w:p>
    <w:p w:rsidR="001B56D1" w:rsidRPr="00230680" w:rsidRDefault="001B56D1" w:rsidP="00EA4D3E">
      <w:pPr>
        <w:pStyle w:val="Odstavecprvn"/>
        <w:numPr>
          <w:ilvl w:val="0"/>
          <w:numId w:val="9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vysoká míra nezaměstnanosti</w:t>
      </w:r>
    </w:p>
    <w:p w:rsidR="001B56D1" w:rsidRPr="00230680" w:rsidRDefault="001B56D1" w:rsidP="00EA4D3E">
      <w:pPr>
        <w:pStyle w:val="Odstavecdal"/>
        <w:numPr>
          <w:ilvl w:val="0"/>
          <w:numId w:val="9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turisticky málo atraktivní území</w:t>
      </w:r>
    </w:p>
    <w:p w:rsidR="001B56D1" w:rsidRPr="00230680" w:rsidRDefault="001B56D1" w:rsidP="00EA4D3E">
      <w:pPr>
        <w:pStyle w:val="Odstavecdal"/>
        <w:numPr>
          <w:ilvl w:val="0"/>
          <w:numId w:val="9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nepříznivá vzdělaností struktura</w:t>
      </w:r>
    </w:p>
    <w:p w:rsidR="001B56D1" w:rsidRPr="00230680" w:rsidRDefault="005C6075" w:rsidP="00EA4D3E">
      <w:pPr>
        <w:pStyle w:val="Odstavecdal"/>
        <w:numPr>
          <w:ilvl w:val="0"/>
          <w:numId w:val="9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údržba vybudované infrastruktury</w:t>
      </w:r>
    </w:p>
    <w:p w:rsidR="005C6075" w:rsidRPr="00230680" w:rsidRDefault="005C6075" w:rsidP="00EA4D3E">
      <w:pPr>
        <w:pStyle w:val="Odstavecdal"/>
        <w:numPr>
          <w:ilvl w:val="0"/>
          <w:numId w:val="9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věková struktura</w:t>
      </w:r>
    </w:p>
    <w:p w:rsidR="005C6075" w:rsidRPr="00230680" w:rsidRDefault="005C6075" w:rsidP="005C6075">
      <w:pPr>
        <w:pStyle w:val="Odstavecdal"/>
        <w:numPr>
          <w:ilvl w:val="0"/>
          <w:numId w:val="9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absence pozemků k nové výstavbě rodinných domů</w:t>
      </w:r>
    </w:p>
    <w:p w:rsidR="005C6075" w:rsidRPr="00230680" w:rsidRDefault="005C6075" w:rsidP="005C6075">
      <w:pPr>
        <w:pStyle w:val="Odstavecdal"/>
        <w:ind w:left="720" w:firstLine="0"/>
        <w:rPr>
          <w:rFonts w:ascii="Georgia" w:hAnsi="Georgia" w:cstheme="minorHAnsi"/>
          <w:sz w:val="22"/>
          <w:szCs w:val="22"/>
        </w:rPr>
      </w:pPr>
    </w:p>
    <w:p w:rsidR="001559AF" w:rsidRPr="00230680" w:rsidRDefault="00E738E6" w:rsidP="001559AF">
      <w:pPr>
        <w:pStyle w:val="Odstavecdal"/>
        <w:ind w:left="1134" w:hanging="1134"/>
        <w:rPr>
          <w:rFonts w:ascii="Georgia" w:hAnsi="Georgia" w:cstheme="minorHAnsi"/>
          <w:sz w:val="22"/>
          <w:szCs w:val="22"/>
        </w:rPr>
      </w:pPr>
      <w:bookmarkStart w:id="14" w:name="_Toc322931218"/>
      <w:r w:rsidRPr="00515ED0">
        <w:rPr>
          <w:rFonts w:ascii="Georgia" w:hAnsi="Georgia" w:cstheme="minorHAnsi"/>
          <w:b/>
          <w:color w:val="17365D" w:themeColor="text2" w:themeShade="BF"/>
          <w:sz w:val="22"/>
          <w:szCs w:val="22"/>
          <w:u w:val="single"/>
        </w:rPr>
        <w:t>Možnosti</w:t>
      </w:r>
      <w:bookmarkEnd w:id="14"/>
      <w:r w:rsidR="00515ED0">
        <w:rPr>
          <w:rFonts w:ascii="Georgia" w:hAnsi="Georgia" w:cstheme="minorHAnsi"/>
          <w:b/>
          <w:color w:val="17365D" w:themeColor="text2" w:themeShade="BF"/>
          <w:sz w:val="22"/>
          <w:szCs w:val="22"/>
          <w:u w:val="single"/>
        </w:rPr>
        <w:t xml:space="preserve"> </w:t>
      </w:r>
      <w:r w:rsidR="001559AF" w:rsidRPr="00515ED0">
        <w:rPr>
          <w:rFonts w:ascii="Georgia" w:hAnsi="Georgia" w:cstheme="minorHAnsi"/>
          <w:color w:val="17365D" w:themeColor="text2" w:themeShade="BF"/>
          <w:sz w:val="22"/>
          <w:szCs w:val="22"/>
        </w:rPr>
        <w:t>-  pozitivní vnější podmínky</w:t>
      </w:r>
    </w:p>
    <w:p w:rsidR="001B56D1" w:rsidRPr="00230680" w:rsidRDefault="001B56D1" w:rsidP="00EA4D3E">
      <w:pPr>
        <w:pStyle w:val="Odstavecdal"/>
        <w:numPr>
          <w:ilvl w:val="0"/>
          <w:numId w:val="10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čerpání dotací a ovlivnění rozvoje regionu jako člen M</w:t>
      </w:r>
      <w:r w:rsidR="00764A2B" w:rsidRPr="00230680">
        <w:rPr>
          <w:rFonts w:ascii="Georgia" w:hAnsi="Georgia" w:cstheme="minorHAnsi"/>
          <w:sz w:val="22"/>
          <w:szCs w:val="22"/>
        </w:rPr>
        <w:t>AS</w:t>
      </w:r>
      <w:r w:rsidRPr="00230680">
        <w:rPr>
          <w:rFonts w:ascii="Georgia" w:hAnsi="Georgia" w:cstheme="minorHAnsi"/>
          <w:sz w:val="22"/>
          <w:szCs w:val="22"/>
        </w:rPr>
        <w:t xml:space="preserve"> Společná CIDLINA,</w:t>
      </w:r>
    </w:p>
    <w:p w:rsidR="00E8480C" w:rsidRPr="00230680" w:rsidRDefault="005C6075" w:rsidP="00EA4D3E">
      <w:pPr>
        <w:pStyle w:val="Odstavecdal"/>
        <w:numPr>
          <w:ilvl w:val="0"/>
          <w:numId w:val="10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další motivace veřejného zájmu o dění v</w:t>
      </w:r>
      <w:r w:rsidR="0000083C" w:rsidRPr="00230680">
        <w:rPr>
          <w:rFonts w:ascii="Georgia" w:hAnsi="Georgia" w:cstheme="minorHAnsi"/>
          <w:sz w:val="22"/>
          <w:szCs w:val="22"/>
        </w:rPr>
        <w:t> </w:t>
      </w:r>
      <w:r w:rsidRPr="00230680">
        <w:rPr>
          <w:rFonts w:ascii="Georgia" w:hAnsi="Georgia" w:cstheme="minorHAnsi"/>
          <w:sz w:val="22"/>
          <w:szCs w:val="22"/>
        </w:rPr>
        <w:t>obci</w:t>
      </w:r>
    </w:p>
    <w:p w:rsidR="0000083C" w:rsidRPr="00230680" w:rsidRDefault="0000083C" w:rsidP="0000083C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E71078" w:rsidRPr="00230680" w:rsidRDefault="0000083C" w:rsidP="0000083C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  <w:r w:rsidRPr="00515ED0">
        <w:rPr>
          <w:rFonts w:ascii="Georgia" w:hAnsi="Georgia" w:cstheme="minorHAnsi"/>
          <w:b/>
          <w:color w:val="17365D" w:themeColor="text2" w:themeShade="BF"/>
          <w:sz w:val="22"/>
          <w:szCs w:val="22"/>
          <w:u w:val="single"/>
        </w:rPr>
        <w:t>Hrozby</w:t>
      </w:r>
      <w:r w:rsidRPr="00230680">
        <w:rPr>
          <w:rFonts w:ascii="Georgia" w:hAnsi="Georgia" w:cstheme="minorHAnsi"/>
          <w:b/>
          <w:color w:val="00B050"/>
          <w:sz w:val="22"/>
          <w:szCs w:val="22"/>
          <w:u w:val="single"/>
        </w:rPr>
        <w:t xml:space="preserve"> </w:t>
      </w:r>
      <w:r w:rsidRPr="00515ED0">
        <w:rPr>
          <w:rFonts w:ascii="Georgia" w:hAnsi="Georgia" w:cstheme="minorHAnsi"/>
          <w:color w:val="17365D" w:themeColor="text2" w:themeShade="BF"/>
          <w:sz w:val="22"/>
          <w:szCs w:val="22"/>
        </w:rPr>
        <w:t>-  negativní  vnější podmínky</w:t>
      </w:r>
    </w:p>
    <w:p w:rsidR="001B56D1" w:rsidRPr="00230680" w:rsidRDefault="001B56D1" w:rsidP="00EA4D3E">
      <w:pPr>
        <w:pStyle w:val="Odstavecprvn"/>
        <w:numPr>
          <w:ilvl w:val="0"/>
          <w:numId w:val="11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neexistence podnikání a zaměstnanosti v blízkém okolí</w:t>
      </w:r>
    </w:p>
    <w:p w:rsidR="001B56D1" w:rsidRPr="00230680" w:rsidRDefault="001B56D1" w:rsidP="00EA4D3E">
      <w:pPr>
        <w:pStyle w:val="Odstavecdal"/>
        <w:numPr>
          <w:ilvl w:val="0"/>
          <w:numId w:val="11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konkurenční nabídka turisti</w:t>
      </w:r>
      <w:r w:rsidR="008C50C9" w:rsidRPr="00230680">
        <w:rPr>
          <w:rFonts w:ascii="Georgia" w:hAnsi="Georgia" w:cstheme="minorHAnsi"/>
          <w:sz w:val="22"/>
          <w:szCs w:val="22"/>
        </w:rPr>
        <w:t>c</w:t>
      </w:r>
      <w:r w:rsidRPr="00230680">
        <w:rPr>
          <w:rFonts w:ascii="Georgia" w:hAnsi="Georgia" w:cstheme="minorHAnsi"/>
          <w:sz w:val="22"/>
          <w:szCs w:val="22"/>
        </w:rPr>
        <w:t>ky zajímavějších oblastí</w:t>
      </w:r>
    </w:p>
    <w:p w:rsidR="001B56D1" w:rsidRPr="00230680" w:rsidRDefault="001B56D1" w:rsidP="00EA4D3E">
      <w:pPr>
        <w:pStyle w:val="Odstavecdal"/>
        <w:numPr>
          <w:ilvl w:val="0"/>
          <w:numId w:val="11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nezájem občanů o dění v obci </w:t>
      </w:r>
    </w:p>
    <w:p w:rsidR="001B56D1" w:rsidRPr="00230680" w:rsidRDefault="001B56D1" w:rsidP="00EA4D3E">
      <w:pPr>
        <w:pStyle w:val="Odstavecdal"/>
        <w:numPr>
          <w:ilvl w:val="0"/>
          <w:numId w:val="11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úpadek občanské vybavenosti a služeb</w:t>
      </w:r>
    </w:p>
    <w:p w:rsidR="00ED02AB" w:rsidRPr="00230680" w:rsidRDefault="00ED02AB" w:rsidP="00ED02AB">
      <w:pPr>
        <w:pStyle w:val="Odstavecdal"/>
        <w:ind w:left="720" w:firstLine="0"/>
        <w:rPr>
          <w:rFonts w:ascii="Georgia" w:hAnsi="Georgia" w:cstheme="minorHAnsi"/>
          <w:sz w:val="22"/>
          <w:szCs w:val="22"/>
        </w:rPr>
      </w:pPr>
    </w:p>
    <w:p w:rsidR="00ED02AB" w:rsidRDefault="00ED02AB" w:rsidP="00ED02AB">
      <w:pPr>
        <w:pStyle w:val="Odstavecdal"/>
        <w:ind w:left="720" w:firstLine="0"/>
        <w:rPr>
          <w:rFonts w:ascii="Georgia" w:hAnsi="Georgia" w:cstheme="minorHAnsi"/>
        </w:rPr>
      </w:pPr>
    </w:p>
    <w:p w:rsidR="00241A54" w:rsidRDefault="00241A54" w:rsidP="00ED02AB">
      <w:pPr>
        <w:pStyle w:val="Odstavecdal"/>
        <w:ind w:left="720" w:firstLine="0"/>
        <w:rPr>
          <w:rFonts w:ascii="Georgia" w:hAnsi="Georgia" w:cstheme="minorHAnsi"/>
        </w:rPr>
      </w:pPr>
    </w:p>
    <w:p w:rsidR="00241A54" w:rsidRDefault="00241A54" w:rsidP="00ED02AB">
      <w:pPr>
        <w:pStyle w:val="Odstavecdal"/>
        <w:ind w:left="720" w:firstLine="0"/>
        <w:rPr>
          <w:rFonts w:ascii="Georgia" w:hAnsi="Georgia" w:cstheme="minorHAnsi"/>
        </w:rPr>
      </w:pPr>
    </w:p>
    <w:p w:rsidR="00241A54" w:rsidRDefault="00241A54" w:rsidP="00ED02AB">
      <w:pPr>
        <w:pStyle w:val="Odstavecdal"/>
        <w:ind w:left="720" w:firstLine="0"/>
        <w:rPr>
          <w:rFonts w:ascii="Georgia" w:hAnsi="Georgia" w:cstheme="minorHAnsi"/>
        </w:rPr>
      </w:pPr>
    </w:p>
    <w:p w:rsidR="00241A54" w:rsidRPr="00230680" w:rsidRDefault="00241A54" w:rsidP="00ED02AB">
      <w:pPr>
        <w:pStyle w:val="Odstavecdal"/>
        <w:ind w:left="720" w:firstLine="0"/>
        <w:rPr>
          <w:rFonts w:ascii="Georgia" w:hAnsi="Georgia" w:cstheme="minorHAnsi"/>
        </w:rPr>
      </w:pPr>
    </w:p>
    <w:p w:rsidR="00094C85" w:rsidRPr="00230680" w:rsidRDefault="00094C85" w:rsidP="00EA4D3E">
      <w:pPr>
        <w:pStyle w:val="Odstavecdal"/>
        <w:rPr>
          <w:rFonts w:ascii="Georgia" w:hAnsi="Georgia" w:cstheme="minorHAnsi"/>
        </w:rPr>
      </w:pPr>
    </w:p>
    <w:p w:rsidR="00AA24DA" w:rsidRPr="00C40F7F" w:rsidRDefault="00AA24DA" w:rsidP="00C40F7F">
      <w:pPr>
        <w:pStyle w:val="Nadpis1"/>
      </w:pPr>
      <w:bookmarkStart w:id="15" w:name="_Toc58940864"/>
      <w:bookmarkStart w:id="16" w:name="_Toc322931222"/>
      <w:r w:rsidRPr="00C40F7F">
        <w:lastRenderedPageBreak/>
        <w:t>Monitoring RPO 2013 – 2020</w:t>
      </w:r>
      <w:bookmarkEnd w:id="15"/>
    </w:p>
    <w:p w:rsidR="00AA24DA" w:rsidRPr="00230680" w:rsidRDefault="00AA24DA" w:rsidP="00AA24DA">
      <w:pPr>
        <w:pStyle w:val="Odstavecdal"/>
        <w:ind w:firstLine="0"/>
        <w:rPr>
          <w:rFonts w:ascii="Georgia" w:hAnsi="Georgia" w:cstheme="minorHAnsi"/>
          <w:b/>
          <w:sz w:val="22"/>
          <w:szCs w:val="22"/>
          <w:u w:val="single"/>
        </w:rPr>
      </w:pPr>
      <w:r w:rsidRPr="00230680">
        <w:rPr>
          <w:rFonts w:ascii="Georgia" w:hAnsi="Georgia" w:cstheme="minorHAnsi"/>
          <w:b/>
          <w:sz w:val="22"/>
          <w:szCs w:val="22"/>
          <w:u w:val="single"/>
        </w:rPr>
        <w:t>Operační cíl 1.1. Podpora, rozvoj a udržení základních služeb v obci</w:t>
      </w:r>
    </w:p>
    <w:p w:rsidR="00AA24DA" w:rsidRPr="00C40F7F" w:rsidRDefault="00AA24DA" w:rsidP="00AA24DA">
      <w:pPr>
        <w:pStyle w:val="Odstavecdal"/>
        <w:ind w:firstLine="0"/>
        <w:rPr>
          <w:rFonts w:ascii="Georgia" w:hAnsi="Georgia" w:cstheme="minorHAnsi"/>
          <w:b/>
          <w:color w:val="17365D" w:themeColor="text2" w:themeShade="BF"/>
          <w:sz w:val="22"/>
          <w:szCs w:val="22"/>
        </w:rPr>
      </w:pPr>
      <w:r w:rsidRPr="00C40F7F">
        <w:rPr>
          <w:rFonts w:ascii="Georgia" w:hAnsi="Georgia" w:cstheme="minorHAnsi"/>
          <w:b/>
          <w:color w:val="17365D" w:themeColor="text2" w:themeShade="BF"/>
          <w:sz w:val="22"/>
          <w:szCs w:val="22"/>
        </w:rPr>
        <w:t xml:space="preserve">Monitorovací indikátory: </w:t>
      </w:r>
    </w:p>
    <w:p w:rsidR="00AA24DA" w:rsidRPr="00230680" w:rsidRDefault="00AA24DA" w:rsidP="00AA24DA">
      <w:pPr>
        <w:pStyle w:val="Odstavecdal"/>
        <w:numPr>
          <w:ilvl w:val="0"/>
          <w:numId w:val="21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Fungující obchod po celou dobu realizace plánu – bohužel obchod byl k </w:t>
      </w:r>
      <w:proofErr w:type="gramStart"/>
      <w:r w:rsidRPr="00230680">
        <w:rPr>
          <w:rFonts w:ascii="Georgia" w:hAnsi="Georgia" w:cstheme="minorHAnsi"/>
          <w:sz w:val="22"/>
          <w:szCs w:val="22"/>
        </w:rPr>
        <w:t>31.12.2019</w:t>
      </w:r>
      <w:proofErr w:type="gramEnd"/>
      <w:r w:rsidRPr="00230680">
        <w:rPr>
          <w:rFonts w:ascii="Georgia" w:hAnsi="Georgia" w:cstheme="minorHAnsi"/>
          <w:sz w:val="22"/>
          <w:szCs w:val="22"/>
        </w:rPr>
        <w:t xml:space="preserve"> uzavřen a zatím se nenašel nový provozovatel i přes nabízenou dotaci.</w:t>
      </w:r>
    </w:p>
    <w:p w:rsidR="00AA24DA" w:rsidRPr="00230680" w:rsidRDefault="00AA24DA" w:rsidP="00230680">
      <w:pPr>
        <w:pStyle w:val="Odstavecdal"/>
        <w:numPr>
          <w:ilvl w:val="0"/>
          <w:numId w:val="21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Příprava 1 parcely pro výstavbu rodinných domů – dále trvá </w:t>
      </w:r>
    </w:p>
    <w:p w:rsidR="00AA24DA" w:rsidRPr="00230680" w:rsidRDefault="00AA24DA" w:rsidP="00230680">
      <w:pPr>
        <w:pStyle w:val="Odstavecdal"/>
        <w:numPr>
          <w:ilvl w:val="0"/>
          <w:numId w:val="21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Vybudování bezdrátového rozhlasu – zrealizováno</w:t>
      </w:r>
    </w:p>
    <w:p w:rsidR="00AA24DA" w:rsidRPr="00230680" w:rsidRDefault="00AA24DA" w:rsidP="00AA24DA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AA24DA" w:rsidRPr="00230680" w:rsidRDefault="00AA24DA" w:rsidP="00AA24DA">
      <w:pPr>
        <w:pStyle w:val="Odstavecdal"/>
        <w:ind w:firstLine="0"/>
        <w:rPr>
          <w:rFonts w:ascii="Georgia" w:hAnsi="Georgia" w:cstheme="minorHAnsi"/>
          <w:b/>
          <w:sz w:val="22"/>
          <w:szCs w:val="22"/>
          <w:u w:val="single"/>
        </w:rPr>
      </w:pPr>
      <w:r w:rsidRPr="00230680">
        <w:rPr>
          <w:rFonts w:ascii="Georgia" w:hAnsi="Georgia" w:cstheme="minorHAnsi"/>
          <w:b/>
          <w:sz w:val="22"/>
          <w:szCs w:val="22"/>
          <w:u w:val="single"/>
        </w:rPr>
        <w:t>Operační cíl 1.2. Rozšíření zázemí pro kulturní, společenské a sportovní aktivity</w:t>
      </w:r>
    </w:p>
    <w:p w:rsidR="00AA24DA" w:rsidRPr="00C40F7F" w:rsidRDefault="00AA24DA" w:rsidP="00AA24DA">
      <w:pPr>
        <w:pStyle w:val="Odstavecdal"/>
        <w:ind w:firstLine="0"/>
        <w:rPr>
          <w:rFonts w:ascii="Georgia" w:hAnsi="Georgia" w:cstheme="minorHAnsi"/>
          <w:b/>
          <w:color w:val="17365D" w:themeColor="text2" w:themeShade="BF"/>
          <w:sz w:val="22"/>
          <w:szCs w:val="22"/>
        </w:rPr>
      </w:pPr>
      <w:r w:rsidRPr="00C40F7F">
        <w:rPr>
          <w:rFonts w:ascii="Georgia" w:hAnsi="Georgia" w:cstheme="minorHAnsi"/>
          <w:b/>
          <w:color w:val="17365D" w:themeColor="text2" w:themeShade="BF"/>
          <w:sz w:val="22"/>
          <w:szCs w:val="22"/>
        </w:rPr>
        <w:t xml:space="preserve">Monitorovací indikátory: </w:t>
      </w:r>
    </w:p>
    <w:p w:rsidR="00AA24DA" w:rsidRPr="00230680" w:rsidRDefault="00AA24DA" w:rsidP="00AA24DA">
      <w:pPr>
        <w:pStyle w:val="Odstavecdal"/>
        <w:numPr>
          <w:ilvl w:val="0"/>
          <w:numId w:val="22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Údržba a modernizace stávajících sportovních ploch  - dále trvá </w:t>
      </w:r>
    </w:p>
    <w:p w:rsidR="00AA24DA" w:rsidRPr="00230680" w:rsidRDefault="00AA24DA" w:rsidP="00AA24DA">
      <w:pPr>
        <w:pStyle w:val="Odstavecdal"/>
        <w:numPr>
          <w:ilvl w:val="0"/>
          <w:numId w:val="22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Údržba kulturního dědictví – průběžně plněno</w:t>
      </w:r>
    </w:p>
    <w:p w:rsidR="00AA24DA" w:rsidRPr="00230680" w:rsidRDefault="00AA24DA" w:rsidP="00AA24DA">
      <w:pPr>
        <w:pStyle w:val="Odstavecdal"/>
        <w:ind w:firstLine="0"/>
        <w:rPr>
          <w:rFonts w:ascii="Georgia" w:hAnsi="Georgia" w:cstheme="minorHAnsi"/>
          <w:b/>
          <w:sz w:val="22"/>
          <w:szCs w:val="22"/>
          <w:u w:val="single"/>
        </w:rPr>
      </w:pPr>
    </w:p>
    <w:p w:rsidR="00AA24DA" w:rsidRPr="00230680" w:rsidRDefault="00AA24DA" w:rsidP="00AA24DA">
      <w:pPr>
        <w:pStyle w:val="Odstavecdal"/>
        <w:ind w:firstLine="0"/>
        <w:rPr>
          <w:rFonts w:ascii="Georgia" w:hAnsi="Georgia" w:cstheme="minorHAnsi"/>
          <w:b/>
          <w:sz w:val="22"/>
          <w:szCs w:val="22"/>
          <w:u w:val="single"/>
        </w:rPr>
      </w:pPr>
      <w:r w:rsidRPr="00230680">
        <w:rPr>
          <w:rFonts w:ascii="Georgia" w:hAnsi="Georgia" w:cstheme="minorHAnsi"/>
          <w:b/>
          <w:sz w:val="22"/>
          <w:szCs w:val="22"/>
          <w:u w:val="single"/>
        </w:rPr>
        <w:t>Operační cíl 1.3. Údržba, obnova a rozšíření veřejných prostranství a zeleně</w:t>
      </w:r>
    </w:p>
    <w:p w:rsidR="00AA24DA" w:rsidRPr="00C40F7F" w:rsidRDefault="00AA24DA" w:rsidP="00AA24DA">
      <w:pPr>
        <w:pStyle w:val="Odstavecdal"/>
        <w:ind w:firstLine="0"/>
        <w:rPr>
          <w:rFonts w:ascii="Georgia" w:hAnsi="Georgia" w:cstheme="minorHAnsi"/>
          <w:b/>
          <w:color w:val="17365D" w:themeColor="text2" w:themeShade="BF"/>
          <w:sz w:val="22"/>
          <w:szCs w:val="22"/>
        </w:rPr>
      </w:pPr>
      <w:r w:rsidRPr="00C40F7F">
        <w:rPr>
          <w:rFonts w:ascii="Georgia" w:hAnsi="Georgia" w:cstheme="minorHAnsi"/>
          <w:b/>
          <w:color w:val="17365D" w:themeColor="text2" w:themeShade="BF"/>
          <w:sz w:val="22"/>
          <w:szCs w:val="22"/>
        </w:rPr>
        <w:t xml:space="preserve">Monitorovací indikátory: </w:t>
      </w:r>
    </w:p>
    <w:p w:rsidR="00AA24DA" w:rsidRPr="00230680" w:rsidRDefault="00AA24DA" w:rsidP="00AA24DA">
      <w:pPr>
        <w:pStyle w:val="Odstavecdal"/>
        <w:numPr>
          <w:ilvl w:val="0"/>
          <w:numId w:val="23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Nákup malé zahradní mechanizace na údržbu zeleně a chodníků – zakoupen malotraktor a kontejnerový nosič a zametací stroj na úklid chodníků.</w:t>
      </w:r>
    </w:p>
    <w:p w:rsidR="00AA24DA" w:rsidRPr="00230680" w:rsidRDefault="00AA24DA" w:rsidP="00AA24DA">
      <w:pPr>
        <w:pStyle w:val="Odstavecdal"/>
        <w:numPr>
          <w:ilvl w:val="0"/>
          <w:numId w:val="23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Obnova výsadby zeleně v obci – v roce 2016 obno</w:t>
      </w:r>
      <w:r w:rsidR="00C30C83">
        <w:rPr>
          <w:rFonts w:ascii="Georgia" w:hAnsi="Georgia" w:cstheme="minorHAnsi"/>
          <w:sz w:val="22"/>
          <w:szCs w:val="22"/>
        </w:rPr>
        <w:t>vena alej podél cesty k </w:t>
      </w:r>
      <w:proofErr w:type="spellStart"/>
      <w:r w:rsidR="00C30C83">
        <w:rPr>
          <w:rFonts w:ascii="Georgia" w:hAnsi="Georgia" w:cstheme="minorHAnsi"/>
          <w:sz w:val="22"/>
          <w:szCs w:val="22"/>
        </w:rPr>
        <w:t>Líkoviců</w:t>
      </w:r>
      <w:r w:rsidRPr="00230680">
        <w:rPr>
          <w:rFonts w:ascii="Georgia" w:hAnsi="Georgia" w:cstheme="minorHAnsi"/>
          <w:sz w:val="22"/>
          <w:szCs w:val="22"/>
        </w:rPr>
        <w:t>m</w:t>
      </w:r>
      <w:proofErr w:type="spellEnd"/>
      <w:r w:rsidRPr="00230680">
        <w:rPr>
          <w:rFonts w:ascii="Georgia" w:hAnsi="Georgia" w:cstheme="minorHAnsi"/>
          <w:sz w:val="22"/>
          <w:szCs w:val="22"/>
        </w:rPr>
        <w:t>, bylo vysázeno 80 ks stromů. V roce 2019 vysázeno 57 okrasných stromů, 328 ks okrasných keřů za postižené smrky a javory nemocí. V roce 2020 vysázeny 4 okrasné javory za uschlé. Obnova zeleně bude probíhat i v dalších letech podle potřeby.</w:t>
      </w:r>
    </w:p>
    <w:p w:rsidR="00AA24DA" w:rsidRPr="00230680" w:rsidRDefault="00AA24DA" w:rsidP="00AA24DA">
      <w:pPr>
        <w:pStyle w:val="Odstavecdal"/>
        <w:ind w:left="360" w:firstLine="0"/>
        <w:rPr>
          <w:rFonts w:ascii="Georgia" w:hAnsi="Georgia" w:cstheme="minorHAnsi"/>
          <w:sz w:val="22"/>
          <w:szCs w:val="22"/>
        </w:rPr>
      </w:pPr>
    </w:p>
    <w:p w:rsidR="00AA24DA" w:rsidRPr="00230680" w:rsidRDefault="00AA24DA" w:rsidP="00AA24DA">
      <w:pPr>
        <w:pStyle w:val="Odstavecdal"/>
        <w:ind w:firstLine="0"/>
        <w:rPr>
          <w:rFonts w:ascii="Georgia" w:hAnsi="Georgia" w:cstheme="minorHAnsi"/>
          <w:b/>
          <w:sz w:val="22"/>
          <w:szCs w:val="22"/>
          <w:u w:val="single"/>
        </w:rPr>
      </w:pPr>
      <w:r w:rsidRPr="00230680">
        <w:rPr>
          <w:rFonts w:ascii="Georgia" w:hAnsi="Georgia" w:cstheme="minorHAnsi"/>
          <w:b/>
          <w:sz w:val="22"/>
          <w:szCs w:val="22"/>
          <w:u w:val="single"/>
        </w:rPr>
        <w:t xml:space="preserve">Operační cíl 2.1. Údržba a výstavba základní infrastruktury </w:t>
      </w:r>
    </w:p>
    <w:p w:rsidR="00AA24DA" w:rsidRPr="00C40F7F" w:rsidRDefault="00AA24DA" w:rsidP="00AA24DA">
      <w:pPr>
        <w:autoSpaceDE w:val="0"/>
        <w:autoSpaceDN w:val="0"/>
        <w:adjustRightInd w:val="0"/>
        <w:jc w:val="both"/>
        <w:rPr>
          <w:rFonts w:ascii="Georgia" w:hAnsi="Georgia" w:cstheme="minorHAnsi"/>
          <w:b/>
          <w:color w:val="17365D" w:themeColor="text2" w:themeShade="BF"/>
          <w:sz w:val="22"/>
          <w:szCs w:val="22"/>
        </w:rPr>
      </w:pPr>
      <w:r w:rsidRPr="00C40F7F">
        <w:rPr>
          <w:rFonts w:ascii="Georgia" w:hAnsi="Georgia" w:cstheme="minorHAnsi"/>
          <w:b/>
          <w:color w:val="17365D" w:themeColor="text2" w:themeShade="BF"/>
          <w:sz w:val="22"/>
          <w:szCs w:val="22"/>
        </w:rPr>
        <w:t xml:space="preserve">Monitorovací indikátory: </w:t>
      </w:r>
    </w:p>
    <w:p w:rsidR="00AA24DA" w:rsidRPr="00230680" w:rsidRDefault="00AA24DA" w:rsidP="00AA24DA">
      <w:pPr>
        <w:pStyle w:val="Odstavecdal"/>
        <w:numPr>
          <w:ilvl w:val="0"/>
          <w:numId w:val="25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Údržba chodníků a místních komunikací – chodníky a místní komunikace jsou pravidelně udržovány. V roce 2020 opravena místní komunikace k areálu bývalého Rolnického družstva a vybudován nový chodník ke hřbitovu v délce 285 metrů.</w:t>
      </w:r>
    </w:p>
    <w:p w:rsidR="00AA24DA" w:rsidRPr="00230680" w:rsidRDefault="00AA24DA" w:rsidP="00AA24DA">
      <w:pPr>
        <w:pStyle w:val="Odstavecdal"/>
        <w:numPr>
          <w:ilvl w:val="0"/>
          <w:numId w:val="25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Vybudování ČOV a oddílné kanalizace – nerealizováno z důvodu finanční náročnosti. </w:t>
      </w:r>
    </w:p>
    <w:p w:rsidR="00AA24DA" w:rsidRPr="00230680" w:rsidRDefault="00AA24DA" w:rsidP="00AA24DA">
      <w:pPr>
        <w:pStyle w:val="Odstavecdal"/>
        <w:ind w:left="720" w:firstLine="0"/>
        <w:rPr>
          <w:rFonts w:ascii="Georgia" w:hAnsi="Georgia" w:cstheme="minorHAnsi"/>
          <w:sz w:val="22"/>
          <w:szCs w:val="22"/>
        </w:rPr>
      </w:pPr>
    </w:p>
    <w:p w:rsidR="00AA24DA" w:rsidRPr="00230680" w:rsidRDefault="00AA24DA" w:rsidP="00AA24DA">
      <w:pPr>
        <w:pStyle w:val="Odstavecdal"/>
        <w:ind w:firstLine="0"/>
        <w:rPr>
          <w:rFonts w:ascii="Georgia" w:hAnsi="Georgia" w:cstheme="minorHAnsi"/>
          <w:b/>
          <w:sz w:val="22"/>
          <w:szCs w:val="22"/>
          <w:u w:val="single"/>
        </w:rPr>
      </w:pPr>
      <w:r w:rsidRPr="00230680">
        <w:rPr>
          <w:rFonts w:ascii="Georgia" w:hAnsi="Georgia" w:cstheme="minorHAnsi"/>
          <w:b/>
          <w:sz w:val="22"/>
          <w:szCs w:val="22"/>
          <w:u w:val="single"/>
        </w:rPr>
        <w:lastRenderedPageBreak/>
        <w:t>Operační cíl 3.1. Podpora a rozvoj stávajících a nových aktivit v kulturním, společenském a sportovním životu</w:t>
      </w:r>
    </w:p>
    <w:p w:rsidR="00AA24DA" w:rsidRPr="00C40F7F" w:rsidRDefault="00AA24DA" w:rsidP="00AA24DA">
      <w:pPr>
        <w:pStyle w:val="Odstavecdal"/>
        <w:ind w:firstLine="0"/>
        <w:rPr>
          <w:rFonts w:ascii="Georgia" w:hAnsi="Georgia" w:cstheme="minorHAnsi"/>
          <w:b/>
          <w:color w:val="17365D" w:themeColor="text2" w:themeShade="BF"/>
          <w:sz w:val="22"/>
          <w:szCs w:val="22"/>
        </w:rPr>
      </w:pPr>
      <w:r w:rsidRPr="00C40F7F">
        <w:rPr>
          <w:rFonts w:ascii="Georgia" w:hAnsi="Georgia" w:cstheme="minorHAnsi"/>
          <w:b/>
          <w:color w:val="17365D" w:themeColor="text2" w:themeShade="BF"/>
          <w:sz w:val="22"/>
          <w:szCs w:val="22"/>
        </w:rPr>
        <w:t xml:space="preserve">Monitorovací indikátory: </w:t>
      </w:r>
    </w:p>
    <w:p w:rsidR="00AA24DA" w:rsidRPr="00230680" w:rsidRDefault="00AA24DA" w:rsidP="00AA24DA">
      <w:pPr>
        <w:pStyle w:val="Odstavecdal"/>
        <w:numPr>
          <w:ilvl w:val="0"/>
          <w:numId w:val="26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Zachování a rozšíření sportovních a společenských akcí – plněno a trvá dále</w:t>
      </w:r>
    </w:p>
    <w:p w:rsidR="00AA24DA" w:rsidRPr="00230680" w:rsidRDefault="00AA24DA" w:rsidP="00AA24DA">
      <w:pPr>
        <w:pStyle w:val="Odstavecdal"/>
        <w:ind w:firstLine="0"/>
        <w:rPr>
          <w:rFonts w:ascii="Georgia" w:hAnsi="Georgia" w:cstheme="minorHAnsi"/>
          <w:b/>
          <w:sz w:val="22"/>
          <w:szCs w:val="22"/>
          <w:u w:val="single"/>
        </w:rPr>
      </w:pPr>
    </w:p>
    <w:p w:rsidR="00AA24DA" w:rsidRPr="00230680" w:rsidRDefault="00AA24DA" w:rsidP="00AA24DA">
      <w:pPr>
        <w:pStyle w:val="Odstavecdal"/>
        <w:ind w:firstLine="0"/>
        <w:rPr>
          <w:rFonts w:ascii="Georgia" w:hAnsi="Georgia" w:cstheme="minorHAnsi"/>
          <w:b/>
          <w:sz w:val="22"/>
          <w:szCs w:val="22"/>
          <w:u w:val="single"/>
        </w:rPr>
      </w:pPr>
      <w:r w:rsidRPr="00230680">
        <w:rPr>
          <w:rFonts w:ascii="Georgia" w:hAnsi="Georgia" w:cstheme="minorHAnsi"/>
          <w:b/>
          <w:sz w:val="22"/>
          <w:szCs w:val="22"/>
          <w:u w:val="single"/>
        </w:rPr>
        <w:t>Operační cíl 3.2 Zapojení mládeže do dění v obci</w:t>
      </w:r>
    </w:p>
    <w:p w:rsidR="00AA24DA" w:rsidRPr="00C40F7F" w:rsidRDefault="00AA24DA" w:rsidP="00AA24DA">
      <w:pPr>
        <w:autoSpaceDE w:val="0"/>
        <w:autoSpaceDN w:val="0"/>
        <w:adjustRightInd w:val="0"/>
        <w:rPr>
          <w:rFonts w:ascii="Georgia" w:hAnsi="Georgia" w:cstheme="minorHAnsi"/>
          <w:b/>
          <w:color w:val="17365D" w:themeColor="text2" w:themeShade="BF"/>
          <w:sz w:val="22"/>
          <w:szCs w:val="22"/>
        </w:rPr>
      </w:pPr>
      <w:r w:rsidRPr="00C40F7F">
        <w:rPr>
          <w:rFonts w:ascii="Georgia" w:hAnsi="Georgia" w:cstheme="minorHAnsi"/>
          <w:b/>
          <w:color w:val="17365D" w:themeColor="text2" w:themeShade="BF"/>
          <w:sz w:val="22"/>
          <w:szCs w:val="22"/>
        </w:rPr>
        <w:t>Monitorovací indikátory:</w:t>
      </w:r>
    </w:p>
    <w:p w:rsidR="00AA24DA" w:rsidRPr="00230680" w:rsidRDefault="00AA24DA" w:rsidP="00AA24DA">
      <w:pPr>
        <w:pStyle w:val="Odstavecdal"/>
        <w:numPr>
          <w:ilvl w:val="0"/>
          <w:numId w:val="27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Zapojení mládeže do dění v obci – průběžně plněno, trvá dále</w:t>
      </w:r>
    </w:p>
    <w:p w:rsidR="00AA24DA" w:rsidRPr="00230680" w:rsidRDefault="00AA24DA" w:rsidP="00AA24DA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AA24DA" w:rsidRPr="00230680" w:rsidRDefault="00AA24DA" w:rsidP="00AA24DA">
      <w:pPr>
        <w:pStyle w:val="Odstavecdal"/>
        <w:ind w:firstLine="0"/>
        <w:rPr>
          <w:rFonts w:ascii="Georgia" w:hAnsi="Georgia" w:cstheme="minorHAnsi"/>
          <w:b/>
          <w:sz w:val="22"/>
          <w:szCs w:val="22"/>
          <w:u w:val="single"/>
        </w:rPr>
      </w:pPr>
      <w:r w:rsidRPr="00230680">
        <w:rPr>
          <w:rFonts w:ascii="Georgia" w:hAnsi="Georgia" w:cstheme="minorHAnsi"/>
          <w:b/>
          <w:sz w:val="22"/>
          <w:szCs w:val="22"/>
          <w:u w:val="single"/>
        </w:rPr>
        <w:t>Operační cíl 3.3 Rozšíření a podpora partnerství</w:t>
      </w:r>
    </w:p>
    <w:p w:rsidR="00AA24DA" w:rsidRPr="00C40F7F" w:rsidRDefault="00AA24DA" w:rsidP="00AA24DA">
      <w:pPr>
        <w:pStyle w:val="Odstavecdal"/>
        <w:ind w:firstLine="0"/>
        <w:jc w:val="left"/>
        <w:rPr>
          <w:rFonts w:ascii="Georgia" w:hAnsi="Georgia" w:cstheme="minorHAnsi"/>
          <w:b/>
          <w:color w:val="17365D" w:themeColor="text2" w:themeShade="BF"/>
          <w:sz w:val="22"/>
          <w:szCs w:val="22"/>
        </w:rPr>
      </w:pPr>
      <w:r w:rsidRPr="00C40F7F">
        <w:rPr>
          <w:rFonts w:ascii="Georgia" w:hAnsi="Georgia" w:cstheme="minorHAnsi"/>
          <w:b/>
          <w:color w:val="17365D" w:themeColor="text2" w:themeShade="BF"/>
          <w:sz w:val="22"/>
          <w:szCs w:val="22"/>
        </w:rPr>
        <w:t>Monitorovací indikátory:</w:t>
      </w:r>
    </w:p>
    <w:p w:rsidR="00AA24DA" w:rsidRPr="00230680" w:rsidRDefault="00AA24DA" w:rsidP="00AA24DA">
      <w:pPr>
        <w:pStyle w:val="Odstavecdal"/>
        <w:numPr>
          <w:ilvl w:val="0"/>
          <w:numId w:val="28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Zachování aktivního členství ve výše zmíněných sdruženích (Společná CIDLINA a POCIDLINSKO)  - samozřejmě pokračujeme dál.</w:t>
      </w:r>
    </w:p>
    <w:p w:rsidR="00AA24DA" w:rsidRPr="00230680" w:rsidRDefault="00AA24DA" w:rsidP="00AA24DA">
      <w:pPr>
        <w:pStyle w:val="Odstavecdal"/>
        <w:ind w:firstLine="0"/>
        <w:rPr>
          <w:rFonts w:ascii="Georgia" w:hAnsi="Georgia" w:cs="Arial"/>
        </w:rPr>
      </w:pPr>
    </w:p>
    <w:p w:rsidR="00094C85" w:rsidRPr="00C40F7F" w:rsidRDefault="00094C85" w:rsidP="00C40F7F">
      <w:pPr>
        <w:pStyle w:val="Nadpis1"/>
      </w:pPr>
      <w:bookmarkStart w:id="17" w:name="_Toc58940865"/>
      <w:r w:rsidRPr="00C40F7F">
        <w:t>Strategi</w:t>
      </w:r>
      <w:r w:rsidR="005C6075" w:rsidRPr="00C40F7F">
        <w:t>e</w:t>
      </w:r>
      <w:r w:rsidRPr="00C40F7F">
        <w:t xml:space="preserve"> rozvoje</w:t>
      </w:r>
      <w:bookmarkEnd w:id="16"/>
      <w:bookmarkEnd w:id="17"/>
    </w:p>
    <w:p w:rsidR="005C6075" w:rsidRPr="00C40F7F" w:rsidRDefault="005C6075" w:rsidP="00D95B4A">
      <w:pPr>
        <w:autoSpaceDE w:val="0"/>
        <w:autoSpaceDN w:val="0"/>
        <w:adjustRightInd w:val="0"/>
        <w:rPr>
          <w:rFonts w:ascii="Georgia" w:hAnsi="Georgia" w:cstheme="minorHAnsi"/>
          <w:b/>
          <w:bCs/>
          <w:color w:val="17365D" w:themeColor="text2" w:themeShade="BF"/>
          <w:u w:val="single"/>
        </w:rPr>
      </w:pPr>
      <w:r w:rsidRPr="00C40F7F">
        <w:rPr>
          <w:rFonts w:ascii="Georgia" w:hAnsi="Georgia" w:cstheme="minorHAnsi"/>
          <w:b/>
          <w:bCs/>
          <w:color w:val="17365D" w:themeColor="text2" w:themeShade="BF"/>
          <w:u w:val="single"/>
        </w:rPr>
        <w:t>Východiska strategie</w:t>
      </w:r>
    </w:p>
    <w:p w:rsidR="00640C88" w:rsidRPr="00230680" w:rsidRDefault="00D95B4A" w:rsidP="00D95B4A">
      <w:pPr>
        <w:autoSpaceDE w:val="0"/>
        <w:autoSpaceDN w:val="0"/>
        <w:adjustRightInd w:val="0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230680">
        <w:rPr>
          <w:rFonts w:ascii="Georgia" w:hAnsi="Georgia" w:cstheme="minorHAnsi"/>
          <w:color w:val="000000"/>
          <w:sz w:val="22"/>
          <w:szCs w:val="22"/>
        </w:rPr>
        <w:t xml:space="preserve">        Rozvojový</w:t>
      </w:r>
      <w:r w:rsidR="005C6075" w:rsidRPr="00230680">
        <w:rPr>
          <w:rFonts w:ascii="Georgia" w:hAnsi="Georgia" w:cstheme="minorHAnsi"/>
          <w:color w:val="000000"/>
          <w:sz w:val="22"/>
          <w:szCs w:val="22"/>
        </w:rPr>
        <w:t xml:space="preserve"> plán Obce Šaplava, který je výchozím koncepčním dokumentem rozvoje obce na období 20</w:t>
      </w:r>
      <w:r w:rsidR="00AA24DA" w:rsidRPr="00230680">
        <w:rPr>
          <w:rFonts w:ascii="Georgia" w:hAnsi="Georgia" w:cstheme="minorHAnsi"/>
          <w:color w:val="000000"/>
          <w:sz w:val="22"/>
          <w:szCs w:val="22"/>
        </w:rPr>
        <w:t>20</w:t>
      </w:r>
      <w:r w:rsidR="005C6075" w:rsidRPr="00230680">
        <w:rPr>
          <w:rFonts w:ascii="Georgia" w:hAnsi="Georgia" w:cstheme="minorHAnsi"/>
          <w:color w:val="000000"/>
          <w:sz w:val="22"/>
          <w:szCs w:val="22"/>
        </w:rPr>
        <w:t xml:space="preserve"> – 202</w:t>
      </w:r>
      <w:r w:rsidR="00AA24DA" w:rsidRPr="00230680">
        <w:rPr>
          <w:rFonts w:ascii="Georgia" w:hAnsi="Georgia" w:cstheme="minorHAnsi"/>
          <w:color w:val="000000"/>
          <w:sz w:val="22"/>
          <w:szCs w:val="22"/>
        </w:rPr>
        <w:t>8</w:t>
      </w:r>
      <w:r w:rsidR="00640C88" w:rsidRPr="00230680">
        <w:rPr>
          <w:rFonts w:ascii="Georgia" w:hAnsi="Georgia" w:cstheme="minorHAnsi"/>
          <w:color w:val="000000"/>
          <w:sz w:val="22"/>
          <w:szCs w:val="22"/>
        </w:rPr>
        <w:t>ne</w:t>
      </w:r>
      <w:r w:rsidR="005C6075" w:rsidRPr="00230680">
        <w:rPr>
          <w:rFonts w:ascii="Georgia" w:hAnsi="Georgia" w:cstheme="minorHAnsi"/>
          <w:color w:val="000000"/>
          <w:sz w:val="22"/>
          <w:szCs w:val="22"/>
        </w:rPr>
        <w:t>vychází z</w:t>
      </w:r>
      <w:r w:rsidR="00640C88" w:rsidRPr="00230680">
        <w:rPr>
          <w:rFonts w:ascii="Georgia" w:hAnsi="Georgia" w:cstheme="minorHAnsi"/>
          <w:color w:val="000000"/>
          <w:sz w:val="22"/>
          <w:szCs w:val="22"/>
        </w:rPr>
        <w:t> žádného legislativního op</w:t>
      </w:r>
      <w:r w:rsidRPr="00230680">
        <w:rPr>
          <w:rFonts w:ascii="Georgia" w:hAnsi="Georgia" w:cstheme="minorHAnsi"/>
          <w:color w:val="000000"/>
          <w:sz w:val="22"/>
          <w:szCs w:val="22"/>
        </w:rPr>
        <w:t>a</w:t>
      </w:r>
      <w:r w:rsidR="00640C88" w:rsidRPr="00230680">
        <w:rPr>
          <w:rFonts w:ascii="Georgia" w:hAnsi="Georgia" w:cstheme="minorHAnsi"/>
          <w:color w:val="000000"/>
          <w:sz w:val="22"/>
          <w:szCs w:val="22"/>
        </w:rPr>
        <w:t xml:space="preserve">tření ČR. Povinnosti k zajišťování všestranného rozvoje ukládá obcím zákon č. 128/2000 Sb., o obcích. </w:t>
      </w:r>
    </w:p>
    <w:p w:rsidR="005C6075" w:rsidRPr="00230680" w:rsidRDefault="00640C88" w:rsidP="00D95B4A">
      <w:pPr>
        <w:autoSpaceDE w:val="0"/>
        <w:autoSpaceDN w:val="0"/>
        <w:adjustRightInd w:val="0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230680">
        <w:rPr>
          <w:rFonts w:ascii="Georgia" w:hAnsi="Georgia" w:cstheme="minorHAnsi"/>
          <w:color w:val="000000"/>
          <w:sz w:val="22"/>
          <w:szCs w:val="22"/>
        </w:rPr>
        <w:t xml:space="preserve">Rozvojová strategie je </w:t>
      </w:r>
      <w:r w:rsidR="005C6075" w:rsidRPr="00230680">
        <w:rPr>
          <w:rFonts w:ascii="Georgia" w:hAnsi="Georgia" w:cstheme="minorHAnsi"/>
          <w:color w:val="000000"/>
          <w:sz w:val="22"/>
          <w:szCs w:val="22"/>
        </w:rPr>
        <w:t>založena na vzájemné provázanosti a</w:t>
      </w:r>
      <w:r w:rsidR="00C30C83">
        <w:rPr>
          <w:rFonts w:ascii="Georgia" w:hAnsi="Georgia" w:cstheme="minorHAnsi"/>
          <w:color w:val="000000"/>
          <w:sz w:val="22"/>
          <w:szCs w:val="22"/>
        </w:rPr>
        <w:t xml:space="preserve"> </w:t>
      </w:r>
      <w:r w:rsidR="005C6075" w:rsidRPr="00230680">
        <w:rPr>
          <w:rFonts w:ascii="Georgia" w:hAnsi="Georgia" w:cstheme="minorHAnsi"/>
          <w:color w:val="000000"/>
          <w:sz w:val="22"/>
          <w:szCs w:val="22"/>
        </w:rPr>
        <w:t>vyváženosti ekonomického, sociálního a environmentálníh</w:t>
      </w:r>
      <w:r w:rsidR="00AA24DA" w:rsidRPr="00230680">
        <w:rPr>
          <w:rFonts w:ascii="Georgia" w:hAnsi="Georgia" w:cstheme="minorHAnsi"/>
          <w:color w:val="000000"/>
          <w:sz w:val="22"/>
          <w:szCs w:val="22"/>
        </w:rPr>
        <w:t xml:space="preserve">o vývoje, respektující principy </w:t>
      </w:r>
      <w:r w:rsidR="005C6075" w:rsidRPr="00230680">
        <w:rPr>
          <w:rFonts w:ascii="Georgia" w:hAnsi="Georgia" w:cstheme="minorHAnsi"/>
          <w:color w:val="000000"/>
          <w:sz w:val="22"/>
          <w:szCs w:val="22"/>
        </w:rPr>
        <w:t xml:space="preserve">trvale udržitelného rozvoje. </w:t>
      </w:r>
    </w:p>
    <w:p w:rsidR="005321D0" w:rsidRPr="00230680" w:rsidRDefault="005321D0" w:rsidP="005C6075">
      <w:pPr>
        <w:autoSpaceDE w:val="0"/>
        <w:autoSpaceDN w:val="0"/>
        <w:adjustRightInd w:val="0"/>
        <w:spacing w:line="240" w:lineRule="auto"/>
        <w:rPr>
          <w:rFonts w:ascii="Georgia" w:hAnsi="Georgia" w:cstheme="minorHAnsi"/>
          <w:color w:val="000000"/>
        </w:rPr>
      </w:pPr>
    </w:p>
    <w:p w:rsidR="005C6075" w:rsidRPr="00C40F7F" w:rsidRDefault="005C6075" w:rsidP="00D95B4A">
      <w:pPr>
        <w:autoSpaceDE w:val="0"/>
        <w:autoSpaceDN w:val="0"/>
        <w:adjustRightInd w:val="0"/>
        <w:rPr>
          <w:rFonts w:ascii="Georgia" w:hAnsi="Georgia" w:cstheme="minorHAnsi"/>
          <w:b/>
          <w:bCs/>
          <w:color w:val="17365D" w:themeColor="text2" w:themeShade="BF"/>
          <w:u w:val="single"/>
        </w:rPr>
      </w:pPr>
      <w:r w:rsidRPr="00C40F7F">
        <w:rPr>
          <w:rFonts w:ascii="Georgia" w:hAnsi="Georgia" w:cstheme="minorHAnsi"/>
          <w:b/>
          <w:bCs/>
          <w:color w:val="17365D" w:themeColor="text2" w:themeShade="BF"/>
          <w:u w:val="single"/>
        </w:rPr>
        <w:t>V</w:t>
      </w:r>
      <w:r w:rsidR="005321D0" w:rsidRPr="00C40F7F">
        <w:rPr>
          <w:rFonts w:ascii="Georgia" w:hAnsi="Georgia" w:cstheme="minorHAnsi"/>
          <w:b/>
          <w:bCs/>
          <w:color w:val="17365D" w:themeColor="text2" w:themeShade="BF"/>
          <w:u w:val="single"/>
        </w:rPr>
        <w:t xml:space="preserve">ize </w:t>
      </w:r>
    </w:p>
    <w:p w:rsidR="005321D0" w:rsidRPr="00230680" w:rsidRDefault="00D95B4A" w:rsidP="00D95B4A">
      <w:pPr>
        <w:autoSpaceDE w:val="0"/>
        <w:autoSpaceDN w:val="0"/>
        <w:adjustRightInd w:val="0"/>
        <w:rPr>
          <w:rFonts w:ascii="Georgia" w:hAnsi="Georgia" w:cstheme="minorHAnsi"/>
          <w:color w:val="000000"/>
          <w:sz w:val="22"/>
          <w:szCs w:val="22"/>
        </w:rPr>
      </w:pPr>
      <w:r w:rsidRPr="00230680">
        <w:rPr>
          <w:rFonts w:ascii="Georgia" w:hAnsi="Georgia" w:cstheme="minorHAnsi"/>
          <w:color w:val="000000"/>
          <w:sz w:val="22"/>
          <w:szCs w:val="22"/>
        </w:rPr>
        <w:t xml:space="preserve">          Vize p</w:t>
      </w:r>
      <w:r w:rsidR="005C6075" w:rsidRPr="00230680">
        <w:rPr>
          <w:rFonts w:ascii="Georgia" w:hAnsi="Georgia" w:cstheme="minorHAnsi"/>
          <w:color w:val="000000"/>
          <w:sz w:val="22"/>
          <w:szCs w:val="22"/>
        </w:rPr>
        <w:t xml:space="preserve">ředstavuje základní a velmi stručnou představu o cílovém stavu, tedy </w:t>
      </w:r>
      <w:r w:rsidR="00C30C83">
        <w:rPr>
          <w:rFonts w:ascii="Georgia" w:hAnsi="Georgia" w:cstheme="minorHAnsi"/>
          <w:color w:val="000000"/>
          <w:sz w:val="22"/>
          <w:szCs w:val="22"/>
        </w:rPr>
        <w:t>jednom strategickém cíli</w:t>
      </w:r>
      <w:r w:rsidR="005321D0" w:rsidRPr="00230680">
        <w:rPr>
          <w:rFonts w:ascii="Georgia" w:hAnsi="Georgia" w:cstheme="minorHAnsi"/>
          <w:color w:val="000000"/>
          <w:sz w:val="22"/>
          <w:szCs w:val="22"/>
        </w:rPr>
        <w:t xml:space="preserve"> v </w:t>
      </w:r>
      <w:r w:rsidR="005C6075" w:rsidRPr="00230680">
        <w:rPr>
          <w:rFonts w:ascii="Georgia" w:hAnsi="Georgia" w:cstheme="minorHAnsi"/>
          <w:color w:val="000000"/>
          <w:sz w:val="22"/>
          <w:szCs w:val="22"/>
        </w:rPr>
        <w:t>horizontu 15-20 let</w:t>
      </w:r>
      <w:r w:rsidR="005321D0" w:rsidRPr="00230680">
        <w:rPr>
          <w:rFonts w:ascii="Georgia" w:hAnsi="Georgia" w:cstheme="minorHAnsi"/>
          <w:color w:val="000000"/>
          <w:sz w:val="22"/>
          <w:szCs w:val="22"/>
        </w:rPr>
        <w:t xml:space="preserve">. </w:t>
      </w:r>
    </w:p>
    <w:p w:rsidR="00D95B4A" w:rsidRPr="00230680" w:rsidRDefault="00D95B4A" w:rsidP="00D95B4A">
      <w:pPr>
        <w:autoSpaceDE w:val="0"/>
        <w:autoSpaceDN w:val="0"/>
        <w:adjustRightInd w:val="0"/>
        <w:rPr>
          <w:rFonts w:ascii="Georgia" w:hAnsi="Georgia" w:cstheme="minorHAnsi"/>
          <w:b/>
          <w:bCs/>
          <w:color w:val="00B050"/>
          <w:sz w:val="22"/>
          <w:szCs w:val="22"/>
        </w:rPr>
      </w:pPr>
    </w:p>
    <w:p w:rsidR="005C6075" w:rsidRPr="00C40F7F" w:rsidRDefault="005C6075" w:rsidP="00D95B4A">
      <w:pPr>
        <w:autoSpaceDE w:val="0"/>
        <w:autoSpaceDN w:val="0"/>
        <w:adjustRightInd w:val="0"/>
        <w:rPr>
          <w:rFonts w:ascii="Georgia" w:hAnsi="Georgia" w:cstheme="minorHAnsi"/>
          <w:b/>
          <w:bCs/>
          <w:color w:val="17365D" w:themeColor="text2" w:themeShade="BF"/>
          <w:u w:val="single"/>
        </w:rPr>
      </w:pPr>
      <w:r w:rsidRPr="00C40F7F">
        <w:rPr>
          <w:rFonts w:ascii="Georgia" w:hAnsi="Georgia" w:cstheme="minorHAnsi"/>
          <w:b/>
          <w:bCs/>
          <w:color w:val="17365D" w:themeColor="text2" w:themeShade="BF"/>
          <w:u w:val="single"/>
        </w:rPr>
        <w:t>P</w:t>
      </w:r>
      <w:r w:rsidR="005321D0" w:rsidRPr="00C40F7F">
        <w:rPr>
          <w:rFonts w:ascii="Georgia" w:hAnsi="Georgia" w:cstheme="minorHAnsi"/>
          <w:b/>
          <w:bCs/>
          <w:color w:val="17365D" w:themeColor="text2" w:themeShade="BF"/>
          <w:u w:val="single"/>
        </w:rPr>
        <w:t>riorita</w:t>
      </w:r>
    </w:p>
    <w:p w:rsidR="005C6075" w:rsidRPr="00230680" w:rsidRDefault="00D95B4A" w:rsidP="00D95B4A">
      <w:pPr>
        <w:autoSpaceDE w:val="0"/>
        <w:autoSpaceDN w:val="0"/>
        <w:adjustRightInd w:val="0"/>
        <w:jc w:val="both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         Priorita </w:t>
      </w:r>
      <w:r w:rsidR="005C6075" w:rsidRPr="00230680">
        <w:rPr>
          <w:rFonts w:ascii="Georgia" w:hAnsi="Georgia" w:cstheme="minorHAnsi"/>
          <w:sz w:val="22"/>
          <w:szCs w:val="22"/>
        </w:rPr>
        <w:t>je vnitřně propojený systém problémů a dílčích témat, která jsou (jako celek) důležitá pro</w:t>
      </w:r>
      <w:r w:rsidR="00C30C83">
        <w:rPr>
          <w:rFonts w:ascii="Georgia" w:hAnsi="Georgia" w:cstheme="minorHAnsi"/>
          <w:sz w:val="22"/>
          <w:szCs w:val="22"/>
        </w:rPr>
        <w:t xml:space="preserve"> </w:t>
      </w:r>
      <w:r w:rsidR="005C6075" w:rsidRPr="00230680">
        <w:rPr>
          <w:rFonts w:ascii="Georgia" w:hAnsi="Georgia" w:cstheme="minorHAnsi"/>
          <w:sz w:val="22"/>
          <w:szCs w:val="22"/>
        </w:rPr>
        <w:t>naplnění vize. V rámci strategie musí být klíčovým oblastem věnována významná pozornost.</w:t>
      </w:r>
    </w:p>
    <w:p w:rsidR="00D95B4A" w:rsidRPr="00230680" w:rsidRDefault="00D95B4A" w:rsidP="00D95B4A">
      <w:pPr>
        <w:autoSpaceDE w:val="0"/>
        <w:autoSpaceDN w:val="0"/>
        <w:adjustRightInd w:val="0"/>
        <w:rPr>
          <w:rFonts w:ascii="Georgia" w:hAnsi="Georgia" w:cstheme="minorHAnsi"/>
          <w:b/>
          <w:bCs/>
          <w:color w:val="00B050"/>
          <w:sz w:val="22"/>
          <w:szCs w:val="22"/>
        </w:rPr>
      </w:pPr>
    </w:p>
    <w:p w:rsidR="00241A54" w:rsidRDefault="00241A54" w:rsidP="00D95B4A">
      <w:pPr>
        <w:autoSpaceDE w:val="0"/>
        <w:autoSpaceDN w:val="0"/>
        <w:adjustRightInd w:val="0"/>
        <w:rPr>
          <w:rFonts w:ascii="Georgia" w:hAnsi="Georgia" w:cstheme="minorHAnsi"/>
          <w:b/>
          <w:bCs/>
          <w:color w:val="17365D" w:themeColor="text2" w:themeShade="BF"/>
          <w:u w:val="single"/>
        </w:rPr>
      </w:pPr>
    </w:p>
    <w:p w:rsidR="00241A54" w:rsidRDefault="00241A54" w:rsidP="00D95B4A">
      <w:pPr>
        <w:autoSpaceDE w:val="0"/>
        <w:autoSpaceDN w:val="0"/>
        <w:adjustRightInd w:val="0"/>
        <w:rPr>
          <w:rFonts w:ascii="Georgia" w:hAnsi="Georgia" w:cstheme="minorHAnsi"/>
          <w:b/>
          <w:bCs/>
          <w:color w:val="17365D" w:themeColor="text2" w:themeShade="BF"/>
          <w:u w:val="single"/>
        </w:rPr>
      </w:pPr>
    </w:p>
    <w:p w:rsidR="005C6075" w:rsidRPr="00C40F7F" w:rsidRDefault="00B829C6" w:rsidP="00D95B4A">
      <w:pPr>
        <w:autoSpaceDE w:val="0"/>
        <w:autoSpaceDN w:val="0"/>
        <w:adjustRightInd w:val="0"/>
        <w:rPr>
          <w:rFonts w:ascii="Georgia" w:hAnsi="Georgia" w:cstheme="minorHAnsi"/>
          <w:b/>
          <w:bCs/>
          <w:color w:val="17365D" w:themeColor="text2" w:themeShade="BF"/>
          <w:u w:val="single"/>
        </w:rPr>
      </w:pPr>
      <w:r w:rsidRPr="00C40F7F">
        <w:rPr>
          <w:rFonts w:ascii="Georgia" w:hAnsi="Georgia" w:cstheme="minorHAnsi"/>
          <w:b/>
          <w:bCs/>
          <w:color w:val="17365D" w:themeColor="text2" w:themeShade="BF"/>
          <w:u w:val="single"/>
        </w:rPr>
        <w:lastRenderedPageBreak/>
        <w:t xml:space="preserve">Operační </w:t>
      </w:r>
      <w:r w:rsidR="005321D0" w:rsidRPr="00C40F7F">
        <w:rPr>
          <w:rFonts w:ascii="Georgia" w:hAnsi="Georgia" w:cstheme="minorHAnsi"/>
          <w:b/>
          <w:bCs/>
          <w:color w:val="17365D" w:themeColor="text2" w:themeShade="BF"/>
          <w:u w:val="single"/>
        </w:rPr>
        <w:t>cíl, aktivita</w:t>
      </w:r>
    </w:p>
    <w:p w:rsidR="005C6075" w:rsidRPr="00230680" w:rsidRDefault="005C6075" w:rsidP="00D95B4A">
      <w:pPr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Problémové záměry (podoblasti) prioritního cíle, které jsou řešeny souborem opatření vedoucí</w:t>
      </w:r>
      <w:r w:rsidR="00241A54">
        <w:rPr>
          <w:rFonts w:ascii="Georgia" w:hAnsi="Georgia" w:cstheme="minorHAnsi"/>
          <w:sz w:val="22"/>
          <w:szCs w:val="22"/>
        </w:rPr>
        <w:t xml:space="preserve"> </w:t>
      </w:r>
      <w:r w:rsidRPr="00230680">
        <w:rPr>
          <w:rFonts w:ascii="Georgia" w:hAnsi="Georgia" w:cstheme="minorHAnsi"/>
          <w:sz w:val="22"/>
          <w:szCs w:val="22"/>
        </w:rPr>
        <w:t>k jejich naplnění.</w:t>
      </w:r>
    </w:p>
    <w:p w:rsidR="00E71078" w:rsidRPr="00C40F7F" w:rsidRDefault="00094C85" w:rsidP="00C40F7F">
      <w:pPr>
        <w:pStyle w:val="Nadpis2"/>
      </w:pPr>
      <w:bookmarkStart w:id="18" w:name="_Toc322931223"/>
      <w:bookmarkStart w:id="19" w:name="_Toc58940866"/>
      <w:r w:rsidRPr="00C40F7F">
        <w:t>Strategick</w:t>
      </w:r>
      <w:r w:rsidR="005321D0" w:rsidRPr="00C40F7F">
        <w:t>ý</w:t>
      </w:r>
      <w:r w:rsidRPr="00C40F7F">
        <w:t xml:space="preserve"> cíl</w:t>
      </w:r>
      <w:bookmarkEnd w:id="18"/>
      <w:r w:rsidR="005321D0" w:rsidRPr="00C40F7F">
        <w:t xml:space="preserve"> – vize</w:t>
      </w:r>
      <w:bookmarkEnd w:id="19"/>
    </w:p>
    <w:p w:rsidR="005321D0" w:rsidRPr="00230680" w:rsidRDefault="00323043" w:rsidP="005321D0">
      <w:pPr>
        <w:pStyle w:val="Odstavecprvn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       Obec se může pochlubit velkým zájmem veřejnosti o dění v obci a o </w:t>
      </w:r>
      <w:r w:rsidR="00F80EE3" w:rsidRPr="00230680">
        <w:rPr>
          <w:rFonts w:ascii="Georgia" w:hAnsi="Georgia" w:cstheme="minorHAnsi"/>
          <w:sz w:val="22"/>
          <w:szCs w:val="22"/>
        </w:rPr>
        <w:t xml:space="preserve">její </w:t>
      </w:r>
      <w:r w:rsidRPr="00230680">
        <w:rPr>
          <w:rFonts w:ascii="Georgia" w:hAnsi="Georgia" w:cstheme="minorHAnsi"/>
          <w:sz w:val="22"/>
          <w:szCs w:val="22"/>
        </w:rPr>
        <w:t>prostředí</w:t>
      </w:r>
      <w:r w:rsidR="00F80EE3" w:rsidRPr="00230680">
        <w:rPr>
          <w:rFonts w:ascii="Georgia" w:hAnsi="Georgia" w:cstheme="minorHAnsi"/>
          <w:sz w:val="22"/>
          <w:szCs w:val="22"/>
        </w:rPr>
        <w:t>.</w:t>
      </w:r>
      <w:r w:rsidRPr="00230680">
        <w:rPr>
          <w:rFonts w:ascii="Georgia" w:hAnsi="Georgia" w:cstheme="minorHAnsi"/>
          <w:sz w:val="22"/>
          <w:szCs w:val="22"/>
        </w:rPr>
        <w:t xml:space="preserve"> Toto pozitivum je nutné podporovat a</w:t>
      </w:r>
      <w:r w:rsidR="00513507" w:rsidRPr="00230680">
        <w:rPr>
          <w:rFonts w:ascii="Georgia" w:hAnsi="Georgia" w:cstheme="minorHAnsi"/>
          <w:sz w:val="22"/>
          <w:szCs w:val="22"/>
        </w:rPr>
        <w:t xml:space="preserve"> pro obyvatele zachovat standard prostředí</w:t>
      </w:r>
      <w:r w:rsidR="00F80EE3" w:rsidRPr="00230680">
        <w:rPr>
          <w:rFonts w:ascii="Georgia" w:hAnsi="Georgia" w:cstheme="minorHAnsi"/>
          <w:sz w:val="22"/>
          <w:szCs w:val="22"/>
        </w:rPr>
        <w:t>,</w:t>
      </w:r>
      <w:r w:rsidRPr="00230680">
        <w:rPr>
          <w:rFonts w:ascii="Georgia" w:hAnsi="Georgia" w:cstheme="minorHAnsi"/>
          <w:sz w:val="22"/>
          <w:szCs w:val="22"/>
        </w:rPr>
        <w:t xml:space="preserve"> obec nadále vnímat jako klidné </w:t>
      </w:r>
      <w:r w:rsidR="00F80EE3" w:rsidRPr="00230680">
        <w:rPr>
          <w:rFonts w:ascii="Georgia" w:hAnsi="Georgia" w:cstheme="minorHAnsi"/>
          <w:sz w:val="22"/>
          <w:szCs w:val="22"/>
        </w:rPr>
        <w:t xml:space="preserve">a </w:t>
      </w:r>
      <w:r w:rsidRPr="00230680">
        <w:rPr>
          <w:rFonts w:ascii="Georgia" w:hAnsi="Georgia" w:cstheme="minorHAnsi"/>
          <w:sz w:val="22"/>
          <w:szCs w:val="22"/>
        </w:rPr>
        <w:t>s přírodou propojené místo k životu. Obec nebude svůj rozvoj směrovat do podnikání, nebo vytvoření střediskové obc</w:t>
      </w:r>
      <w:r w:rsidR="00513507" w:rsidRPr="00230680">
        <w:rPr>
          <w:rFonts w:ascii="Georgia" w:hAnsi="Georgia" w:cstheme="minorHAnsi"/>
          <w:sz w:val="22"/>
          <w:szCs w:val="22"/>
        </w:rPr>
        <w:t>e. Vize obce je vytvořit klidné</w:t>
      </w:r>
      <w:r w:rsidR="00F80EE3" w:rsidRPr="00230680">
        <w:rPr>
          <w:rFonts w:ascii="Georgia" w:hAnsi="Georgia" w:cstheme="minorHAnsi"/>
          <w:sz w:val="22"/>
          <w:szCs w:val="22"/>
        </w:rPr>
        <w:t xml:space="preserve"> a</w:t>
      </w:r>
      <w:r w:rsidRPr="00230680">
        <w:rPr>
          <w:rFonts w:ascii="Georgia" w:hAnsi="Georgia" w:cstheme="minorHAnsi"/>
          <w:sz w:val="22"/>
          <w:szCs w:val="22"/>
        </w:rPr>
        <w:t xml:space="preserve"> důstojné prostředí pro občany </w:t>
      </w:r>
      <w:r w:rsidR="00F80EE3" w:rsidRPr="00230680">
        <w:rPr>
          <w:rFonts w:ascii="Georgia" w:hAnsi="Georgia" w:cstheme="minorHAnsi"/>
          <w:sz w:val="22"/>
          <w:szCs w:val="22"/>
        </w:rPr>
        <w:t>i</w:t>
      </w:r>
      <w:r w:rsidRPr="00230680">
        <w:rPr>
          <w:rFonts w:ascii="Georgia" w:hAnsi="Georgia" w:cstheme="minorHAnsi"/>
          <w:sz w:val="22"/>
          <w:szCs w:val="22"/>
        </w:rPr>
        <w:t xml:space="preserve"> rekreanty obce. </w:t>
      </w:r>
    </w:p>
    <w:p w:rsidR="004D15BC" w:rsidRPr="00230680" w:rsidRDefault="004D15BC" w:rsidP="00D95B4A">
      <w:pPr>
        <w:pStyle w:val="Odstavecdal"/>
        <w:rPr>
          <w:rFonts w:ascii="Georgia" w:hAnsi="Georgia" w:cstheme="minorHAnsi"/>
        </w:rPr>
      </w:pPr>
    </w:p>
    <w:p w:rsidR="00D95B4A" w:rsidRPr="00230680" w:rsidRDefault="005E1480" w:rsidP="00D95B4A">
      <w:pPr>
        <w:pStyle w:val="Odstavecdal"/>
        <w:rPr>
          <w:rFonts w:ascii="Georgia" w:hAnsi="Georgia" w:cstheme="minorHAnsi"/>
        </w:rPr>
      </w:pPr>
      <w:r>
        <w:rPr>
          <w:rFonts w:ascii="Georgia" w:hAnsi="Georgia" w:cstheme="minorHAnsi"/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6.95pt;margin-top:14.45pt;width:431.4pt;height:75.5pt;z-index:251658240" fillcolor="#17365d [2415]" stroked="f" strokeweight="0">
            <v:fill color2="#74903b [2374]"/>
            <v:shadow type="perspective" color="#4e6128 [1606]" offset="1pt" offset2="-3pt"/>
            <o:extrusion v:ext="view" on="t" viewpoint="-34.72222mm,34.72222mm" viewpointorigin="-.5,.5" skewangle="45" lightposition="-50000" lightposition2="50000"/>
          </v:shape>
        </w:pict>
      </w:r>
    </w:p>
    <w:p w:rsidR="005321D0" w:rsidRPr="00230680" w:rsidRDefault="005E1480" w:rsidP="005321D0">
      <w:pPr>
        <w:pStyle w:val="Odstavecdal"/>
        <w:rPr>
          <w:rFonts w:ascii="Georgia" w:hAnsi="Georgia" w:cstheme="minorHAnsi"/>
        </w:rPr>
      </w:pPr>
      <w:r>
        <w:rPr>
          <w:rFonts w:ascii="Georgia" w:hAnsi="Georgia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.95pt;margin-top:15.65pt;width:421.4pt;height:36.3pt;z-index:251659264" stroked="f">
            <v:fill opacity="0"/>
            <v:textbox style="mso-next-textbox:#_x0000_s1027">
              <w:txbxContent>
                <w:p w:rsidR="000D0D1F" w:rsidRPr="00C40F7F" w:rsidRDefault="000D0D1F" w:rsidP="00C40F7F">
                  <w:pPr>
                    <w:pStyle w:val="Odstavecdal"/>
                    <w:ind w:firstLine="0"/>
                    <w:jc w:val="center"/>
                    <w:rPr>
                      <w:rFonts w:ascii="Candara" w:hAnsi="Candara"/>
                      <w:b/>
                      <w:i/>
                      <w:color w:val="FFFFFF" w:themeColor="background1"/>
                      <w:sz w:val="40"/>
                      <w:szCs w:val="40"/>
                    </w:rPr>
                  </w:pPr>
                  <w:r w:rsidRPr="00C40F7F">
                    <w:rPr>
                      <w:rFonts w:ascii="Candara" w:hAnsi="Candara"/>
                      <w:b/>
                      <w:i/>
                      <w:color w:val="FFFFFF" w:themeColor="background1"/>
                      <w:sz w:val="40"/>
                      <w:szCs w:val="40"/>
                    </w:rPr>
                    <w:t>Klidné prostředí pro občany a rekreanty v obci</w:t>
                  </w:r>
                </w:p>
                <w:p w:rsidR="000D0D1F" w:rsidRDefault="000D0D1F"/>
              </w:txbxContent>
            </v:textbox>
          </v:shape>
        </w:pict>
      </w:r>
    </w:p>
    <w:p w:rsidR="005321D0" w:rsidRPr="00230680" w:rsidRDefault="005321D0" w:rsidP="005321D0">
      <w:pPr>
        <w:pStyle w:val="Odstavecdal"/>
        <w:rPr>
          <w:rFonts w:ascii="Georgia" w:hAnsi="Georgia" w:cstheme="minorHAnsi"/>
        </w:rPr>
      </w:pPr>
    </w:p>
    <w:p w:rsidR="005321D0" w:rsidRPr="00230680" w:rsidRDefault="005321D0" w:rsidP="005321D0">
      <w:pPr>
        <w:pStyle w:val="Odstavecdal"/>
        <w:rPr>
          <w:rFonts w:ascii="Georgia" w:hAnsi="Georgia" w:cstheme="minorHAnsi"/>
        </w:rPr>
      </w:pPr>
    </w:p>
    <w:p w:rsidR="005321D0" w:rsidRPr="00230680" w:rsidRDefault="005321D0" w:rsidP="005321D0">
      <w:pPr>
        <w:pStyle w:val="Odstavecdal"/>
        <w:rPr>
          <w:rFonts w:ascii="Georgia" w:hAnsi="Georgia" w:cstheme="minorHAnsi"/>
        </w:rPr>
      </w:pPr>
    </w:p>
    <w:p w:rsidR="00D95B4A" w:rsidRPr="00230680" w:rsidRDefault="00D95B4A" w:rsidP="00D95B4A">
      <w:pPr>
        <w:pStyle w:val="Odstavecdal"/>
        <w:rPr>
          <w:rFonts w:ascii="Georgia" w:hAnsi="Georgia" w:cstheme="minorHAnsi"/>
        </w:rPr>
      </w:pPr>
    </w:p>
    <w:p w:rsidR="00094C85" w:rsidRPr="00C40F7F" w:rsidRDefault="00B829C6" w:rsidP="00C40F7F">
      <w:pPr>
        <w:pStyle w:val="Nadpis2"/>
      </w:pPr>
      <w:bookmarkStart w:id="20" w:name="_Toc322931224"/>
      <w:bookmarkStart w:id="21" w:name="_Toc58940867"/>
      <w:r w:rsidRPr="00C40F7F">
        <w:t>Priority</w:t>
      </w:r>
      <w:bookmarkEnd w:id="20"/>
      <w:bookmarkEnd w:id="21"/>
    </w:p>
    <w:p w:rsidR="005321D0" w:rsidRPr="00230680" w:rsidRDefault="005321D0" w:rsidP="005321D0">
      <w:pPr>
        <w:pStyle w:val="Odstavecprvn"/>
        <w:numPr>
          <w:ilvl w:val="0"/>
          <w:numId w:val="13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Kvalitní občanská vybavenost</w:t>
      </w:r>
    </w:p>
    <w:p w:rsidR="005321D0" w:rsidRPr="00230680" w:rsidRDefault="005321D0" w:rsidP="005321D0">
      <w:pPr>
        <w:pStyle w:val="Odstavecdal"/>
        <w:numPr>
          <w:ilvl w:val="0"/>
          <w:numId w:val="13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Technická infrastruktura</w:t>
      </w:r>
    </w:p>
    <w:p w:rsidR="00323043" w:rsidRPr="00230680" w:rsidRDefault="005321D0" w:rsidP="00323043">
      <w:pPr>
        <w:pStyle w:val="Odstavecdal"/>
        <w:numPr>
          <w:ilvl w:val="0"/>
          <w:numId w:val="13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Společenský a kulturní život</w:t>
      </w:r>
    </w:p>
    <w:p w:rsidR="00B829C6" w:rsidRPr="00C40F7F" w:rsidRDefault="0020092D" w:rsidP="00C40F7F">
      <w:pPr>
        <w:pStyle w:val="Nadpis2"/>
      </w:pPr>
      <w:bookmarkStart w:id="22" w:name="_Toc58940868"/>
      <w:r w:rsidRPr="00C40F7F">
        <w:t>O</w:t>
      </w:r>
      <w:r w:rsidR="00B829C6" w:rsidRPr="00C40F7F">
        <w:t>perační cíle</w:t>
      </w:r>
      <w:bookmarkEnd w:id="22"/>
    </w:p>
    <w:p w:rsidR="00B829C6" w:rsidRPr="00230680" w:rsidRDefault="00B829C6" w:rsidP="00D95B4A">
      <w:pPr>
        <w:pStyle w:val="Odstavecprvn"/>
        <w:numPr>
          <w:ilvl w:val="1"/>
          <w:numId w:val="14"/>
        </w:numPr>
        <w:ind w:hanging="76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Podpora</w:t>
      </w:r>
      <w:r w:rsidR="002257F6" w:rsidRPr="00230680">
        <w:rPr>
          <w:rFonts w:ascii="Georgia" w:hAnsi="Georgia" w:cstheme="minorHAnsi"/>
          <w:sz w:val="22"/>
          <w:szCs w:val="22"/>
        </w:rPr>
        <w:t>, rozvoj</w:t>
      </w:r>
      <w:r w:rsidRPr="00230680">
        <w:rPr>
          <w:rFonts w:ascii="Georgia" w:hAnsi="Georgia" w:cstheme="minorHAnsi"/>
          <w:sz w:val="22"/>
          <w:szCs w:val="22"/>
        </w:rPr>
        <w:t xml:space="preserve"> a udržení základních služeb v obci</w:t>
      </w:r>
    </w:p>
    <w:p w:rsidR="00B829C6" w:rsidRPr="00230680" w:rsidRDefault="00B829C6" w:rsidP="00D95B4A">
      <w:pPr>
        <w:pStyle w:val="Odstavecdal"/>
        <w:numPr>
          <w:ilvl w:val="1"/>
          <w:numId w:val="14"/>
        </w:numPr>
        <w:ind w:hanging="76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Rozšíření zázemí pro kulturní, společensk</w:t>
      </w:r>
      <w:r w:rsidR="00091D67" w:rsidRPr="00230680">
        <w:rPr>
          <w:rFonts w:ascii="Georgia" w:hAnsi="Georgia" w:cstheme="minorHAnsi"/>
          <w:sz w:val="22"/>
          <w:szCs w:val="22"/>
        </w:rPr>
        <w:t>é</w:t>
      </w:r>
      <w:r w:rsidRPr="00230680">
        <w:rPr>
          <w:rFonts w:ascii="Georgia" w:hAnsi="Georgia" w:cstheme="minorHAnsi"/>
          <w:sz w:val="22"/>
          <w:szCs w:val="22"/>
        </w:rPr>
        <w:t xml:space="preserve"> a sportovní aktivity</w:t>
      </w:r>
    </w:p>
    <w:p w:rsidR="00B829C6" w:rsidRPr="00230680" w:rsidRDefault="00B829C6" w:rsidP="00D95B4A">
      <w:pPr>
        <w:pStyle w:val="Odstavecdal"/>
        <w:numPr>
          <w:ilvl w:val="1"/>
          <w:numId w:val="14"/>
        </w:numPr>
        <w:ind w:hanging="76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Údržba, obnova a rozšíření veřejných prostranství a zeleně</w:t>
      </w:r>
    </w:p>
    <w:p w:rsidR="00B829C6" w:rsidRPr="00230680" w:rsidRDefault="00B829C6" w:rsidP="00D95B4A">
      <w:pPr>
        <w:pStyle w:val="Odstavecdal"/>
        <w:ind w:hanging="76"/>
        <w:rPr>
          <w:rFonts w:ascii="Georgia" w:hAnsi="Georgia" w:cstheme="minorHAnsi"/>
          <w:sz w:val="22"/>
          <w:szCs w:val="22"/>
        </w:rPr>
      </w:pPr>
    </w:p>
    <w:p w:rsidR="00B829C6" w:rsidRPr="00230680" w:rsidRDefault="00B829C6" w:rsidP="00D95B4A">
      <w:pPr>
        <w:pStyle w:val="Odstavecdal"/>
        <w:ind w:firstLine="284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2.1. Údržba a výstavba základní infrastruktury</w:t>
      </w:r>
    </w:p>
    <w:p w:rsidR="00D95B4A" w:rsidRPr="00230680" w:rsidRDefault="00D95B4A" w:rsidP="00D95B4A">
      <w:pPr>
        <w:pStyle w:val="Odstavecdal"/>
        <w:ind w:left="426" w:firstLine="0"/>
        <w:rPr>
          <w:rFonts w:ascii="Georgia" w:hAnsi="Georgia" w:cstheme="minorHAnsi"/>
          <w:sz w:val="22"/>
          <w:szCs w:val="22"/>
        </w:rPr>
      </w:pPr>
    </w:p>
    <w:p w:rsidR="00B829C6" w:rsidRPr="00230680" w:rsidRDefault="00D95B4A" w:rsidP="00AA24DA">
      <w:pPr>
        <w:pStyle w:val="Odstavecdal"/>
        <w:tabs>
          <w:tab w:val="left" w:pos="851"/>
        </w:tabs>
        <w:ind w:left="993" w:hanging="709"/>
        <w:jc w:val="left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 </w:t>
      </w:r>
      <w:proofErr w:type="gramStart"/>
      <w:r w:rsidRPr="00230680">
        <w:rPr>
          <w:rFonts w:ascii="Georgia" w:hAnsi="Georgia" w:cstheme="minorHAnsi"/>
          <w:sz w:val="22"/>
          <w:szCs w:val="22"/>
        </w:rPr>
        <w:t>3.1</w:t>
      </w:r>
      <w:r w:rsidR="00C40F7F">
        <w:rPr>
          <w:rFonts w:ascii="Georgia" w:hAnsi="Georgia" w:cstheme="minorHAnsi"/>
          <w:sz w:val="22"/>
          <w:szCs w:val="22"/>
        </w:rPr>
        <w:t xml:space="preserve">  </w:t>
      </w:r>
      <w:r w:rsidR="00B829C6" w:rsidRPr="00230680">
        <w:rPr>
          <w:rFonts w:ascii="Georgia" w:hAnsi="Georgia" w:cstheme="minorHAnsi"/>
          <w:sz w:val="22"/>
          <w:szCs w:val="22"/>
        </w:rPr>
        <w:t>Podpora</w:t>
      </w:r>
      <w:proofErr w:type="gramEnd"/>
      <w:r w:rsidR="00B829C6" w:rsidRPr="00230680">
        <w:rPr>
          <w:rFonts w:ascii="Georgia" w:hAnsi="Georgia" w:cstheme="minorHAnsi"/>
          <w:sz w:val="22"/>
          <w:szCs w:val="22"/>
        </w:rPr>
        <w:t xml:space="preserve"> a rozvoj stávajícíc</w:t>
      </w:r>
      <w:r w:rsidRPr="00230680">
        <w:rPr>
          <w:rFonts w:ascii="Georgia" w:hAnsi="Georgia" w:cstheme="minorHAnsi"/>
          <w:sz w:val="22"/>
          <w:szCs w:val="22"/>
        </w:rPr>
        <w:t xml:space="preserve">h </w:t>
      </w:r>
      <w:r w:rsidR="00F80EE3" w:rsidRPr="00230680">
        <w:rPr>
          <w:rFonts w:ascii="Georgia" w:hAnsi="Georgia" w:cstheme="minorHAnsi"/>
          <w:sz w:val="22"/>
          <w:szCs w:val="22"/>
        </w:rPr>
        <w:t>i</w:t>
      </w:r>
      <w:r w:rsidRPr="00230680">
        <w:rPr>
          <w:rFonts w:ascii="Georgia" w:hAnsi="Georgia" w:cstheme="minorHAnsi"/>
          <w:sz w:val="22"/>
          <w:szCs w:val="22"/>
        </w:rPr>
        <w:t xml:space="preserve"> nových aktivit v kulturním, </w:t>
      </w:r>
      <w:r w:rsidR="00AA24DA" w:rsidRPr="00230680">
        <w:rPr>
          <w:rFonts w:ascii="Georgia" w:hAnsi="Georgia" w:cstheme="minorHAnsi"/>
          <w:sz w:val="22"/>
          <w:szCs w:val="22"/>
        </w:rPr>
        <w:t xml:space="preserve">společenském a sportovním </w:t>
      </w:r>
      <w:r w:rsidR="00B829C6" w:rsidRPr="00230680">
        <w:rPr>
          <w:rFonts w:ascii="Georgia" w:hAnsi="Georgia" w:cstheme="minorHAnsi"/>
          <w:sz w:val="22"/>
          <w:szCs w:val="22"/>
        </w:rPr>
        <w:t>život</w:t>
      </w:r>
      <w:r w:rsidR="00F80EE3" w:rsidRPr="00230680">
        <w:rPr>
          <w:rFonts w:ascii="Georgia" w:hAnsi="Georgia" w:cstheme="minorHAnsi"/>
          <w:sz w:val="22"/>
          <w:szCs w:val="22"/>
        </w:rPr>
        <w:t>ě</w:t>
      </w:r>
    </w:p>
    <w:p w:rsidR="00B829C6" w:rsidRPr="00230680" w:rsidRDefault="00B829C6" w:rsidP="00D95B4A">
      <w:pPr>
        <w:pStyle w:val="Odstavecdal"/>
        <w:ind w:firstLine="284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3.2. </w:t>
      </w:r>
      <w:r w:rsidR="00C40F7F">
        <w:rPr>
          <w:rFonts w:ascii="Georgia" w:hAnsi="Georgia" w:cstheme="minorHAnsi"/>
          <w:sz w:val="22"/>
          <w:szCs w:val="22"/>
        </w:rPr>
        <w:t xml:space="preserve"> </w:t>
      </w:r>
      <w:r w:rsidRPr="00230680">
        <w:rPr>
          <w:rFonts w:ascii="Georgia" w:hAnsi="Georgia" w:cstheme="minorHAnsi"/>
          <w:sz w:val="22"/>
          <w:szCs w:val="22"/>
        </w:rPr>
        <w:t>Zapojení mládeže do dění v obci</w:t>
      </w:r>
    </w:p>
    <w:p w:rsidR="00B829C6" w:rsidRPr="00230680" w:rsidRDefault="00B829C6" w:rsidP="00D95B4A">
      <w:pPr>
        <w:pStyle w:val="Odstavecdal"/>
        <w:ind w:firstLine="284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3.3. </w:t>
      </w:r>
      <w:r w:rsidR="00C40F7F">
        <w:rPr>
          <w:rFonts w:ascii="Georgia" w:hAnsi="Georgia" w:cstheme="minorHAnsi"/>
          <w:sz w:val="22"/>
          <w:szCs w:val="22"/>
        </w:rPr>
        <w:t xml:space="preserve"> </w:t>
      </w:r>
      <w:r w:rsidRPr="00230680">
        <w:rPr>
          <w:rFonts w:ascii="Georgia" w:hAnsi="Georgia" w:cstheme="minorHAnsi"/>
          <w:sz w:val="22"/>
          <w:szCs w:val="22"/>
        </w:rPr>
        <w:t>Rozšíření a podpora partnerství</w:t>
      </w:r>
    </w:p>
    <w:p w:rsidR="00386F1C" w:rsidRPr="00230680" w:rsidRDefault="00386F1C" w:rsidP="00DC5A05">
      <w:pPr>
        <w:pStyle w:val="Odstavecdal"/>
        <w:ind w:firstLine="0"/>
        <w:jc w:val="center"/>
        <w:rPr>
          <w:rFonts w:ascii="Georgia" w:hAnsi="Georgia" w:cstheme="minorHAnsi"/>
        </w:rPr>
      </w:pPr>
      <w:r w:rsidRPr="00230680">
        <w:rPr>
          <w:rFonts w:ascii="Georgia" w:hAnsi="Georgia" w:cstheme="minorHAnsi"/>
          <w:noProof/>
        </w:rPr>
        <w:lastRenderedPageBreak/>
        <w:drawing>
          <wp:inline distT="0" distB="0" distL="0" distR="0">
            <wp:extent cx="5646420" cy="4274820"/>
            <wp:effectExtent l="76200" t="0" r="49530" b="0"/>
            <wp:docPr id="13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386F1C" w:rsidRPr="00230680" w:rsidRDefault="00386F1C" w:rsidP="00D95B4A">
      <w:pPr>
        <w:pStyle w:val="Odstavecdal"/>
        <w:ind w:firstLine="284"/>
        <w:rPr>
          <w:rFonts w:ascii="Georgia" w:hAnsi="Georgia" w:cstheme="minorHAnsi"/>
        </w:rPr>
      </w:pPr>
    </w:p>
    <w:p w:rsidR="00B829C6" w:rsidRPr="00A63D22" w:rsidRDefault="004C3B56" w:rsidP="00B829C6">
      <w:pPr>
        <w:pStyle w:val="Odstavecdal"/>
        <w:ind w:firstLine="0"/>
        <w:rPr>
          <w:rFonts w:ascii="Georgia" w:hAnsi="Georgia" w:cstheme="minorHAnsi"/>
          <w:b/>
          <w:color w:val="17365D" w:themeColor="text2" w:themeShade="BF"/>
          <w:sz w:val="28"/>
          <w:szCs w:val="28"/>
        </w:rPr>
      </w:pPr>
      <w:r w:rsidRPr="00A63D22">
        <w:rPr>
          <w:rFonts w:ascii="Georgia" w:hAnsi="Georgia" w:cstheme="minorHAnsi"/>
          <w:b/>
          <w:color w:val="17365D" w:themeColor="text2" w:themeShade="BF"/>
          <w:sz w:val="28"/>
          <w:szCs w:val="28"/>
        </w:rPr>
        <w:t>Priorita č. 1 – Kvalitní občanská vybavenost</w:t>
      </w:r>
    </w:p>
    <w:p w:rsidR="004C3B56" w:rsidRPr="00230680" w:rsidRDefault="004C3B56" w:rsidP="00B829C6">
      <w:pPr>
        <w:pStyle w:val="Odstavecdal"/>
        <w:ind w:firstLine="0"/>
        <w:rPr>
          <w:rFonts w:ascii="Georgia" w:hAnsi="Georgia" w:cstheme="minorHAnsi"/>
          <w:b/>
          <w:u w:val="single"/>
        </w:rPr>
      </w:pPr>
      <w:r w:rsidRPr="00230680">
        <w:rPr>
          <w:rFonts w:ascii="Georgia" w:hAnsi="Georgia" w:cstheme="minorHAnsi"/>
          <w:b/>
          <w:u w:val="single"/>
        </w:rPr>
        <w:t>Operační cíl 1.1.</w:t>
      </w:r>
      <w:r w:rsidR="002257F6" w:rsidRPr="00230680">
        <w:rPr>
          <w:rFonts w:ascii="Georgia" w:hAnsi="Georgia" w:cstheme="minorHAnsi"/>
          <w:b/>
          <w:u w:val="single"/>
        </w:rPr>
        <w:t xml:space="preserve"> Podpora, rozvoj a udržení základních služeb v obci</w:t>
      </w:r>
    </w:p>
    <w:p w:rsidR="008F50D1" w:rsidRPr="00230680" w:rsidRDefault="002257F6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Základních služeb v obci je minimálně</w:t>
      </w:r>
      <w:r w:rsidR="00091D67" w:rsidRPr="00230680">
        <w:rPr>
          <w:rFonts w:ascii="Georgia" w:hAnsi="Georgia" w:cstheme="minorHAnsi"/>
          <w:sz w:val="22"/>
          <w:szCs w:val="22"/>
        </w:rPr>
        <w:t>, není zde škola, škol</w:t>
      </w:r>
      <w:r w:rsidR="008F50D1" w:rsidRPr="00230680">
        <w:rPr>
          <w:rFonts w:ascii="Georgia" w:hAnsi="Georgia" w:cstheme="minorHAnsi"/>
          <w:sz w:val="22"/>
          <w:szCs w:val="22"/>
        </w:rPr>
        <w:t>k</w:t>
      </w:r>
      <w:r w:rsidR="00091D67" w:rsidRPr="00230680">
        <w:rPr>
          <w:rFonts w:ascii="Georgia" w:hAnsi="Georgia" w:cstheme="minorHAnsi"/>
          <w:sz w:val="22"/>
          <w:szCs w:val="22"/>
        </w:rPr>
        <w:t xml:space="preserve">a, pošta. Budova základní školy je zrekonstruovaná a je využívána ke kulturním a společenským událostem. </w:t>
      </w:r>
      <w:r w:rsidR="00DC5A05" w:rsidRPr="00230680">
        <w:rPr>
          <w:rFonts w:ascii="Georgia" w:hAnsi="Georgia" w:cstheme="minorHAnsi"/>
          <w:sz w:val="22"/>
          <w:szCs w:val="22"/>
        </w:rPr>
        <w:t xml:space="preserve">Od roku 2019 zde není ani základní služba </w:t>
      </w:r>
      <w:r w:rsidR="00091D67" w:rsidRPr="00230680">
        <w:rPr>
          <w:rFonts w:ascii="Georgia" w:hAnsi="Georgia" w:cstheme="minorHAnsi"/>
          <w:sz w:val="22"/>
          <w:szCs w:val="22"/>
        </w:rPr>
        <w:t>pro nákup základních potravin a drobného smíšeného zboží</w:t>
      </w:r>
      <w:r w:rsidR="00DC5A05" w:rsidRPr="00230680">
        <w:rPr>
          <w:rFonts w:ascii="Georgia" w:hAnsi="Georgia" w:cstheme="minorHAnsi"/>
          <w:sz w:val="22"/>
          <w:szCs w:val="22"/>
        </w:rPr>
        <w:t xml:space="preserve">. </w:t>
      </w:r>
      <w:r w:rsidR="00091D67" w:rsidRPr="00230680">
        <w:rPr>
          <w:rFonts w:ascii="Georgia" w:hAnsi="Georgia" w:cstheme="minorHAnsi"/>
          <w:sz w:val="22"/>
          <w:szCs w:val="22"/>
        </w:rPr>
        <w:t xml:space="preserve"> Zdravotnictví</w:t>
      </w:r>
      <w:r w:rsidR="00241A54">
        <w:rPr>
          <w:rFonts w:ascii="Georgia" w:hAnsi="Georgia" w:cstheme="minorHAnsi"/>
          <w:sz w:val="22"/>
          <w:szCs w:val="22"/>
        </w:rPr>
        <w:t xml:space="preserve"> </w:t>
      </w:r>
      <w:r w:rsidR="00091D67" w:rsidRPr="00230680">
        <w:rPr>
          <w:rFonts w:ascii="Georgia" w:hAnsi="Georgia" w:cstheme="minorHAnsi"/>
          <w:sz w:val="22"/>
          <w:szCs w:val="22"/>
        </w:rPr>
        <w:t>je soustředěno do Nového Bydžova</w:t>
      </w:r>
      <w:r w:rsidR="00C30C83">
        <w:rPr>
          <w:rFonts w:ascii="Georgia" w:hAnsi="Georgia" w:cstheme="minorHAnsi"/>
          <w:sz w:val="22"/>
          <w:szCs w:val="22"/>
        </w:rPr>
        <w:t xml:space="preserve"> </w:t>
      </w:r>
      <w:r w:rsidR="00091D67" w:rsidRPr="00230680">
        <w:rPr>
          <w:rFonts w:ascii="Georgia" w:hAnsi="Georgia" w:cstheme="minorHAnsi"/>
          <w:sz w:val="22"/>
          <w:szCs w:val="22"/>
        </w:rPr>
        <w:t xml:space="preserve">a Jičína. Obec je velmi klidným zázemím pro bydlení, obyvatelé jsou odkázáni na veřejnou </w:t>
      </w:r>
      <w:r w:rsidR="00F80EE3" w:rsidRPr="00230680">
        <w:rPr>
          <w:rFonts w:ascii="Georgia" w:hAnsi="Georgia" w:cstheme="minorHAnsi"/>
          <w:sz w:val="22"/>
          <w:szCs w:val="22"/>
        </w:rPr>
        <w:t xml:space="preserve">nebo vlastní </w:t>
      </w:r>
      <w:r w:rsidR="00091D67" w:rsidRPr="00230680">
        <w:rPr>
          <w:rFonts w:ascii="Georgia" w:hAnsi="Georgia" w:cstheme="minorHAnsi"/>
          <w:sz w:val="22"/>
          <w:szCs w:val="22"/>
        </w:rPr>
        <w:t>dopravu (vlastní doprava převažuje). Toto klidné zázemí b</w:t>
      </w:r>
      <w:r w:rsidR="008F50D1" w:rsidRPr="00230680">
        <w:rPr>
          <w:rFonts w:ascii="Georgia" w:hAnsi="Georgia" w:cstheme="minorHAnsi"/>
          <w:sz w:val="22"/>
          <w:szCs w:val="22"/>
        </w:rPr>
        <w:t>ude</w:t>
      </w:r>
      <w:r w:rsidR="00091D67" w:rsidRPr="00230680">
        <w:rPr>
          <w:rFonts w:ascii="Georgia" w:hAnsi="Georgia" w:cstheme="minorHAnsi"/>
          <w:sz w:val="22"/>
          <w:szCs w:val="22"/>
        </w:rPr>
        <w:t xml:space="preserve"> vhodné zachovat a obec dále rozvíjet ve směru klidného bydlení, zázemí pro rekreaci a drobné </w:t>
      </w:r>
      <w:proofErr w:type="gramStart"/>
      <w:r w:rsidR="00091D67" w:rsidRPr="00230680">
        <w:rPr>
          <w:rFonts w:ascii="Georgia" w:hAnsi="Georgia" w:cstheme="minorHAnsi"/>
          <w:sz w:val="22"/>
          <w:szCs w:val="22"/>
        </w:rPr>
        <w:t>kulturní</w:t>
      </w:r>
      <w:r w:rsidR="00241A54">
        <w:rPr>
          <w:rFonts w:ascii="Georgia" w:hAnsi="Georgia" w:cstheme="minorHAnsi"/>
          <w:sz w:val="22"/>
          <w:szCs w:val="22"/>
        </w:rPr>
        <w:t xml:space="preserve">                 </w:t>
      </w:r>
      <w:r w:rsidR="00091D67" w:rsidRPr="00230680">
        <w:rPr>
          <w:rFonts w:ascii="Georgia" w:hAnsi="Georgia" w:cstheme="minorHAnsi"/>
          <w:sz w:val="22"/>
          <w:szCs w:val="22"/>
        </w:rPr>
        <w:t>a sportovní</w:t>
      </w:r>
      <w:proofErr w:type="gramEnd"/>
      <w:r w:rsidR="00091D67" w:rsidRPr="00230680">
        <w:rPr>
          <w:rFonts w:ascii="Georgia" w:hAnsi="Georgia" w:cstheme="minorHAnsi"/>
          <w:sz w:val="22"/>
          <w:szCs w:val="22"/>
        </w:rPr>
        <w:t xml:space="preserve"> vyžití. </w:t>
      </w:r>
    </w:p>
    <w:p w:rsidR="008F50D1" w:rsidRPr="00230680" w:rsidRDefault="00091D67" w:rsidP="004D15BC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Rozvoj v tomto operačním cíli by měl jít směrem podpory a zachování obchodu.</w:t>
      </w:r>
      <w:r w:rsidR="00241A54">
        <w:rPr>
          <w:rFonts w:ascii="Georgia" w:hAnsi="Georgia" w:cstheme="minorHAnsi"/>
          <w:sz w:val="22"/>
          <w:szCs w:val="22"/>
        </w:rPr>
        <w:t xml:space="preserve"> </w:t>
      </w:r>
      <w:r w:rsidR="008F50D1" w:rsidRPr="00230680">
        <w:rPr>
          <w:rFonts w:ascii="Georgia" w:hAnsi="Georgia" w:cstheme="minorHAnsi"/>
          <w:sz w:val="22"/>
          <w:szCs w:val="22"/>
        </w:rPr>
        <w:t xml:space="preserve">Budování </w:t>
      </w:r>
      <w:r w:rsidRPr="00230680">
        <w:rPr>
          <w:rFonts w:ascii="Georgia" w:hAnsi="Georgia" w:cstheme="minorHAnsi"/>
          <w:sz w:val="22"/>
          <w:szCs w:val="22"/>
        </w:rPr>
        <w:t>dalších služeb</w:t>
      </w:r>
      <w:r w:rsidR="008F50D1" w:rsidRPr="00230680">
        <w:rPr>
          <w:rFonts w:ascii="Georgia" w:hAnsi="Georgia" w:cstheme="minorHAnsi"/>
          <w:sz w:val="22"/>
          <w:szCs w:val="22"/>
        </w:rPr>
        <w:t xml:space="preserve"> a podpora drobného podnikání ve službách pro obyvatele.</w:t>
      </w:r>
    </w:p>
    <w:p w:rsidR="00DC5A05" w:rsidRPr="00230680" w:rsidRDefault="00DC5A05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2A4334" w:rsidRPr="00A63D22" w:rsidRDefault="00FE09F7" w:rsidP="00B829C6">
      <w:pPr>
        <w:pStyle w:val="Odstavecdal"/>
        <w:ind w:firstLine="0"/>
        <w:rPr>
          <w:rFonts w:ascii="Georgia" w:hAnsi="Georgia" w:cstheme="minorHAnsi"/>
          <w:b/>
          <w:color w:val="17365D" w:themeColor="text2" w:themeShade="BF"/>
          <w:sz w:val="22"/>
          <w:szCs w:val="22"/>
        </w:rPr>
      </w:pPr>
      <w:r w:rsidRPr="00A63D22">
        <w:rPr>
          <w:rFonts w:ascii="Georgia" w:hAnsi="Georgia" w:cstheme="minorHAnsi"/>
          <w:b/>
          <w:color w:val="17365D" w:themeColor="text2" w:themeShade="BF"/>
          <w:sz w:val="22"/>
          <w:szCs w:val="22"/>
        </w:rPr>
        <w:t xml:space="preserve">Monitorovací indikátory: </w:t>
      </w:r>
    </w:p>
    <w:p w:rsidR="00F84C52" w:rsidRPr="00230680" w:rsidRDefault="00F84C52" w:rsidP="0020092D">
      <w:pPr>
        <w:pStyle w:val="Odstavecdal"/>
        <w:numPr>
          <w:ilvl w:val="0"/>
          <w:numId w:val="21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Fungující obchod </w:t>
      </w:r>
    </w:p>
    <w:p w:rsidR="001F039B" w:rsidRPr="00230680" w:rsidRDefault="001F039B" w:rsidP="0020092D">
      <w:pPr>
        <w:pStyle w:val="Odstavecdal"/>
        <w:numPr>
          <w:ilvl w:val="0"/>
          <w:numId w:val="21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Příprava </w:t>
      </w:r>
      <w:r w:rsidR="002C4DC1" w:rsidRPr="00230680">
        <w:rPr>
          <w:rFonts w:ascii="Georgia" w:hAnsi="Georgia" w:cstheme="minorHAnsi"/>
          <w:sz w:val="22"/>
          <w:szCs w:val="22"/>
        </w:rPr>
        <w:t>1</w:t>
      </w:r>
      <w:r w:rsidRPr="00230680">
        <w:rPr>
          <w:rFonts w:ascii="Georgia" w:hAnsi="Georgia" w:cstheme="minorHAnsi"/>
          <w:sz w:val="22"/>
          <w:szCs w:val="22"/>
        </w:rPr>
        <w:t xml:space="preserve"> parcel</w:t>
      </w:r>
      <w:r w:rsidR="002C4DC1" w:rsidRPr="00230680">
        <w:rPr>
          <w:rFonts w:ascii="Georgia" w:hAnsi="Georgia" w:cstheme="minorHAnsi"/>
          <w:sz w:val="22"/>
          <w:szCs w:val="22"/>
        </w:rPr>
        <w:t>y</w:t>
      </w:r>
      <w:r w:rsidRPr="00230680">
        <w:rPr>
          <w:rFonts w:ascii="Georgia" w:hAnsi="Georgia" w:cstheme="minorHAnsi"/>
          <w:sz w:val="22"/>
          <w:szCs w:val="22"/>
        </w:rPr>
        <w:t xml:space="preserve"> pro výstavbu rodinných domů</w:t>
      </w:r>
    </w:p>
    <w:p w:rsidR="001F039B" w:rsidRPr="00230680" w:rsidRDefault="001F039B" w:rsidP="00B829C6">
      <w:pPr>
        <w:pStyle w:val="Odstavecdal"/>
        <w:ind w:firstLine="0"/>
        <w:rPr>
          <w:rFonts w:ascii="Georgia" w:hAnsi="Georgia" w:cstheme="minorHAnsi"/>
        </w:rPr>
      </w:pPr>
    </w:p>
    <w:p w:rsidR="00B829C6" w:rsidRPr="00230680" w:rsidRDefault="00091D67" w:rsidP="00B829C6">
      <w:pPr>
        <w:pStyle w:val="Odstavecdal"/>
        <w:ind w:firstLine="0"/>
        <w:rPr>
          <w:rFonts w:ascii="Georgia" w:hAnsi="Georgia" w:cstheme="minorHAnsi"/>
          <w:b/>
          <w:u w:val="single"/>
        </w:rPr>
      </w:pPr>
      <w:r w:rsidRPr="00230680">
        <w:rPr>
          <w:rFonts w:ascii="Georgia" w:hAnsi="Georgia" w:cstheme="minorHAnsi"/>
          <w:b/>
          <w:u w:val="single"/>
        </w:rPr>
        <w:lastRenderedPageBreak/>
        <w:t xml:space="preserve">Operační cíl 1.2. Rozšíření zázemí pro kulturní, </w:t>
      </w:r>
      <w:proofErr w:type="gramStart"/>
      <w:r w:rsidRPr="00230680">
        <w:rPr>
          <w:rFonts w:ascii="Georgia" w:hAnsi="Georgia" w:cstheme="minorHAnsi"/>
          <w:b/>
          <w:u w:val="single"/>
        </w:rPr>
        <w:t xml:space="preserve">společenské </w:t>
      </w:r>
      <w:r w:rsidR="00241A54">
        <w:rPr>
          <w:rFonts w:ascii="Georgia" w:hAnsi="Georgia" w:cstheme="minorHAnsi"/>
          <w:b/>
          <w:u w:val="single"/>
        </w:rPr>
        <w:t xml:space="preserve">                 </w:t>
      </w:r>
      <w:r w:rsidRPr="00230680">
        <w:rPr>
          <w:rFonts w:ascii="Georgia" w:hAnsi="Georgia" w:cstheme="minorHAnsi"/>
          <w:b/>
          <w:u w:val="single"/>
        </w:rPr>
        <w:t>a sportovní</w:t>
      </w:r>
      <w:proofErr w:type="gramEnd"/>
      <w:r w:rsidRPr="00230680">
        <w:rPr>
          <w:rFonts w:ascii="Georgia" w:hAnsi="Georgia" w:cstheme="minorHAnsi"/>
          <w:b/>
          <w:u w:val="single"/>
        </w:rPr>
        <w:t xml:space="preserve"> aktivity</w:t>
      </w:r>
    </w:p>
    <w:p w:rsidR="001F039B" w:rsidRPr="00230680" w:rsidRDefault="008F50D1" w:rsidP="00323043">
      <w:pPr>
        <w:autoSpaceDE w:val="0"/>
        <w:autoSpaceDN w:val="0"/>
        <w:adjustRightInd w:val="0"/>
        <w:jc w:val="both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V obci se stále více mění životní styl a zvyšuje se zájem všech skupin obyvatel </w:t>
      </w:r>
      <w:r w:rsidR="00C2189A" w:rsidRPr="00230680">
        <w:rPr>
          <w:rFonts w:ascii="Georgia" w:hAnsi="Georgia" w:cstheme="minorHAnsi"/>
          <w:sz w:val="22"/>
          <w:szCs w:val="22"/>
        </w:rPr>
        <w:t>(</w:t>
      </w:r>
      <w:r w:rsidRPr="00230680">
        <w:rPr>
          <w:rFonts w:ascii="Georgia" w:hAnsi="Georgia" w:cstheme="minorHAnsi"/>
          <w:sz w:val="22"/>
          <w:szCs w:val="22"/>
        </w:rPr>
        <w:t>od dětí a mládeže až po seniory</w:t>
      </w:r>
      <w:r w:rsidR="00C2189A" w:rsidRPr="00230680">
        <w:rPr>
          <w:rFonts w:ascii="Georgia" w:hAnsi="Georgia" w:cstheme="minorHAnsi"/>
          <w:sz w:val="22"/>
          <w:szCs w:val="22"/>
        </w:rPr>
        <w:t>)</w:t>
      </w:r>
      <w:r w:rsidRPr="00230680">
        <w:rPr>
          <w:rFonts w:ascii="Georgia" w:hAnsi="Georgia" w:cstheme="minorHAnsi"/>
          <w:sz w:val="22"/>
          <w:szCs w:val="22"/>
        </w:rPr>
        <w:t xml:space="preserve"> o využití volného času.  V</w:t>
      </w:r>
      <w:r w:rsidR="00241A54">
        <w:rPr>
          <w:rFonts w:ascii="Georgia" w:hAnsi="Georgia" w:cstheme="minorHAnsi"/>
          <w:sz w:val="22"/>
          <w:szCs w:val="22"/>
        </w:rPr>
        <w:t> </w:t>
      </w:r>
      <w:r w:rsidRPr="00230680">
        <w:rPr>
          <w:rFonts w:ascii="Georgia" w:hAnsi="Georgia" w:cstheme="minorHAnsi"/>
          <w:sz w:val="22"/>
          <w:szCs w:val="22"/>
        </w:rPr>
        <w:t>obci</w:t>
      </w:r>
      <w:r w:rsidR="00241A54">
        <w:rPr>
          <w:rFonts w:ascii="Georgia" w:hAnsi="Georgia" w:cstheme="minorHAnsi"/>
          <w:sz w:val="22"/>
          <w:szCs w:val="22"/>
        </w:rPr>
        <w:t xml:space="preserve"> </w:t>
      </w:r>
      <w:r w:rsidRPr="00230680">
        <w:rPr>
          <w:rFonts w:ascii="Georgia" w:hAnsi="Georgia" w:cstheme="minorHAnsi"/>
          <w:sz w:val="22"/>
          <w:szCs w:val="22"/>
        </w:rPr>
        <w:t>je nové víceúčelové hřiště se zázemím. Tento areál je potřeba udržovat</w:t>
      </w:r>
      <w:r w:rsidR="00241A54">
        <w:rPr>
          <w:rFonts w:ascii="Georgia" w:hAnsi="Georgia" w:cstheme="minorHAnsi"/>
          <w:sz w:val="22"/>
          <w:szCs w:val="22"/>
        </w:rPr>
        <w:t xml:space="preserve"> </w:t>
      </w:r>
      <w:r w:rsidRPr="00230680">
        <w:rPr>
          <w:rFonts w:ascii="Georgia" w:hAnsi="Georgia" w:cstheme="minorHAnsi"/>
          <w:sz w:val="22"/>
          <w:szCs w:val="22"/>
        </w:rPr>
        <w:t>a plynule</w:t>
      </w:r>
      <w:r w:rsidR="00F84C52" w:rsidRPr="00230680">
        <w:rPr>
          <w:rFonts w:ascii="Georgia" w:hAnsi="Georgia" w:cstheme="minorHAnsi"/>
          <w:sz w:val="22"/>
          <w:szCs w:val="22"/>
        </w:rPr>
        <w:t xml:space="preserve"> vytvářet podmínky pro</w:t>
      </w:r>
      <w:r w:rsidRPr="00230680">
        <w:rPr>
          <w:rFonts w:ascii="Georgia" w:hAnsi="Georgia" w:cstheme="minorHAnsi"/>
          <w:sz w:val="22"/>
          <w:szCs w:val="22"/>
        </w:rPr>
        <w:t xml:space="preserve"> rozvoj aktivit </w:t>
      </w:r>
      <w:r w:rsidR="00C2189A" w:rsidRPr="00230680">
        <w:rPr>
          <w:rFonts w:ascii="Georgia" w:hAnsi="Georgia" w:cstheme="minorHAnsi"/>
          <w:sz w:val="22"/>
          <w:szCs w:val="22"/>
        </w:rPr>
        <w:t xml:space="preserve">k </w:t>
      </w:r>
      <w:r w:rsidRPr="00230680">
        <w:rPr>
          <w:rFonts w:ascii="Georgia" w:hAnsi="Georgia" w:cstheme="minorHAnsi"/>
          <w:sz w:val="22"/>
          <w:szCs w:val="22"/>
        </w:rPr>
        <w:t>trávení volného času, a to především výstavbou a</w:t>
      </w:r>
      <w:r w:rsidR="00241A54">
        <w:rPr>
          <w:rFonts w:ascii="Georgia" w:hAnsi="Georgia" w:cstheme="minorHAnsi"/>
          <w:sz w:val="22"/>
          <w:szCs w:val="22"/>
        </w:rPr>
        <w:t xml:space="preserve"> </w:t>
      </w:r>
      <w:r w:rsidRPr="00230680">
        <w:rPr>
          <w:rFonts w:ascii="Georgia" w:hAnsi="Georgia" w:cstheme="minorHAnsi"/>
          <w:sz w:val="22"/>
          <w:szCs w:val="22"/>
        </w:rPr>
        <w:t xml:space="preserve">rekonstrukcí sportovišť, zařízení pro kulturu a společenské aktivity. </w:t>
      </w:r>
      <w:r w:rsidR="001F039B" w:rsidRPr="00230680">
        <w:rPr>
          <w:rFonts w:ascii="Georgia" w:hAnsi="Georgia" w:cstheme="minorHAnsi"/>
          <w:sz w:val="22"/>
          <w:szCs w:val="22"/>
        </w:rPr>
        <w:t xml:space="preserve"> Málo atraktivní území z hlediska cestovního ruchu vyžaduje především zlepšit základní i doprovodnou turistickou infrastrukturu</w:t>
      </w:r>
      <w:r w:rsidR="00C2189A" w:rsidRPr="00230680">
        <w:rPr>
          <w:rFonts w:ascii="Georgia" w:hAnsi="Georgia" w:cstheme="minorHAnsi"/>
          <w:sz w:val="22"/>
          <w:szCs w:val="22"/>
        </w:rPr>
        <w:t>,</w:t>
      </w:r>
      <w:r w:rsidR="001F039B" w:rsidRPr="00230680">
        <w:rPr>
          <w:rFonts w:ascii="Georgia" w:hAnsi="Georgia" w:cstheme="minorHAnsi"/>
          <w:sz w:val="22"/>
          <w:szCs w:val="22"/>
        </w:rPr>
        <w:t xml:space="preserve"> včetně poskytovaných služeb v rámci celého regionu.</w:t>
      </w:r>
    </w:p>
    <w:p w:rsidR="00B829C6" w:rsidRPr="00230680" w:rsidRDefault="001F039B" w:rsidP="00323043">
      <w:pPr>
        <w:autoSpaceDE w:val="0"/>
        <w:autoSpaceDN w:val="0"/>
        <w:adjustRightInd w:val="0"/>
        <w:jc w:val="both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Obnova a údržba místních kulturněhistorických památek, památníků, sakrálních staveb, soch a dalších drobných památek je neméně důležitá.</w:t>
      </w:r>
      <w:r w:rsidR="00241A54">
        <w:rPr>
          <w:rFonts w:ascii="Georgia" w:hAnsi="Georgia" w:cstheme="minorHAnsi"/>
          <w:sz w:val="22"/>
          <w:szCs w:val="22"/>
        </w:rPr>
        <w:t xml:space="preserve"> </w:t>
      </w:r>
      <w:r w:rsidRPr="00230680">
        <w:rPr>
          <w:rFonts w:ascii="Georgia" w:hAnsi="Georgia" w:cstheme="minorHAnsi"/>
          <w:sz w:val="22"/>
          <w:szCs w:val="22"/>
        </w:rPr>
        <w:t xml:space="preserve">Z hlediska atraktivnosti patří ke klíčové aktivitě budování image a prezentace obce. </w:t>
      </w:r>
      <w:r w:rsidR="001735FA" w:rsidRPr="00230680">
        <w:rPr>
          <w:rFonts w:ascii="Georgia" w:hAnsi="Georgia" w:cstheme="minorHAnsi"/>
          <w:sz w:val="22"/>
          <w:szCs w:val="22"/>
        </w:rPr>
        <w:t xml:space="preserve">Možností </w:t>
      </w:r>
      <w:r w:rsidR="00C2189A" w:rsidRPr="00230680">
        <w:rPr>
          <w:rFonts w:ascii="Georgia" w:hAnsi="Georgia" w:cstheme="minorHAnsi"/>
          <w:sz w:val="22"/>
          <w:szCs w:val="22"/>
        </w:rPr>
        <w:t xml:space="preserve">k </w:t>
      </w:r>
      <w:r w:rsidR="001735FA" w:rsidRPr="00230680">
        <w:rPr>
          <w:rFonts w:ascii="Georgia" w:hAnsi="Georgia" w:cstheme="minorHAnsi"/>
          <w:sz w:val="22"/>
          <w:szCs w:val="22"/>
        </w:rPr>
        <w:t>prezentac</w:t>
      </w:r>
      <w:r w:rsidR="00C2189A" w:rsidRPr="00230680">
        <w:rPr>
          <w:rFonts w:ascii="Georgia" w:hAnsi="Georgia" w:cstheme="minorHAnsi"/>
          <w:sz w:val="22"/>
          <w:szCs w:val="22"/>
        </w:rPr>
        <w:t>i</w:t>
      </w:r>
      <w:r w:rsidR="001735FA" w:rsidRPr="00230680">
        <w:rPr>
          <w:rFonts w:ascii="Georgia" w:hAnsi="Georgia" w:cstheme="minorHAnsi"/>
          <w:sz w:val="22"/>
          <w:szCs w:val="22"/>
        </w:rPr>
        <w:t xml:space="preserve"> obce je zapojení v projektu Regionální informační centrum Společné Cidliny. </w:t>
      </w:r>
    </w:p>
    <w:p w:rsidR="00F84C52" w:rsidRPr="00230680" w:rsidRDefault="00F84C52" w:rsidP="00F84C52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F84C52" w:rsidRPr="00A63D22" w:rsidRDefault="00F84C52" w:rsidP="00F84C52">
      <w:pPr>
        <w:pStyle w:val="Odstavecdal"/>
        <w:ind w:firstLine="0"/>
        <w:rPr>
          <w:rFonts w:ascii="Georgia" w:hAnsi="Georgia" w:cstheme="minorHAnsi"/>
          <w:b/>
          <w:color w:val="17365D" w:themeColor="text2" w:themeShade="BF"/>
          <w:sz w:val="22"/>
          <w:szCs w:val="22"/>
        </w:rPr>
      </w:pPr>
      <w:r w:rsidRPr="00A63D22">
        <w:rPr>
          <w:rFonts w:ascii="Georgia" w:hAnsi="Georgia" w:cstheme="minorHAnsi"/>
          <w:b/>
          <w:color w:val="17365D" w:themeColor="text2" w:themeShade="BF"/>
          <w:sz w:val="22"/>
          <w:szCs w:val="22"/>
        </w:rPr>
        <w:t xml:space="preserve">Monitorovací indikátory: </w:t>
      </w:r>
    </w:p>
    <w:p w:rsidR="002C4DC1" w:rsidRPr="00230680" w:rsidRDefault="002C4DC1" w:rsidP="0020092D">
      <w:pPr>
        <w:pStyle w:val="Odstavecdal"/>
        <w:numPr>
          <w:ilvl w:val="0"/>
          <w:numId w:val="22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Údržba a modernizace stávajících sportovních ploch</w:t>
      </w:r>
    </w:p>
    <w:p w:rsidR="001735FA" w:rsidRPr="00230680" w:rsidRDefault="002C4DC1" w:rsidP="0020092D">
      <w:pPr>
        <w:pStyle w:val="Odstavecdal"/>
        <w:numPr>
          <w:ilvl w:val="0"/>
          <w:numId w:val="22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Údržba kulturního dědictví</w:t>
      </w:r>
    </w:p>
    <w:p w:rsidR="00DC5A05" w:rsidRPr="00230680" w:rsidRDefault="00DC5A05" w:rsidP="001F039B">
      <w:pPr>
        <w:pStyle w:val="Odstavecdal"/>
        <w:ind w:firstLine="0"/>
        <w:rPr>
          <w:rFonts w:ascii="Georgia" w:hAnsi="Georgia" w:cstheme="minorHAnsi"/>
          <w:b/>
          <w:u w:val="single"/>
        </w:rPr>
      </w:pPr>
    </w:p>
    <w:p w:rsidR="001F039B" w:rsidRPr="00230680" w:rsidRDefault="001F039B" w:rsidP="001F039B">
      <w:pPr>
        <w:pStyle w:val="Odstavecdal"/>
        <w:ind w:firstLine="0"/>
        <w:rPr>
          <w:rFonts w:ascii="Georgia" w:hAnsi="Georgia" w:cstheme="minorHAnsi"/>
          <w:b/>
          <w:u w:val="single"/>
        </w:rPr>
      </w:pPr>
      <w:r w:rsidRPr="00230680">
        <w:rPr>
          <w:rFonts w:ascii="Georgia" w:hAnsi="Georgia" w:cstheme="minorHAnsi"/>
          <w:b/>
          <w:u w:val="single"/>
        </w:rPr>
        <w:t xml:space="preserve">Operační cíl 1.3. Údržba, obnova a rozšíření veřejných </w:t>
      </w:r>
      <w:proofErr w:type="gramStart"/>
      <w:r w:rsidRPr="00230680">
        <w:rPr>
          <w:rFonts w:ascii="Georgia" w:hAnsi="Georgia" w:cstheme="minorHAnsi"/>
          <w:b/>
          <w:u w:val="single"/>
        </w:rPr>
        <w:t xml:space="preserve">prostranství </w:t>
      </w:r>
      <w:r w:rsidR="00241A54">
        <w:rPr>
          <w:rFonts w:ascii="Georgia" w:hAnsi="Georgia" w:cstheme="minorHAnsi"/>
          <w:b/>
          <w:u w:val="single"/>
        </w:rPr>
        <w:t xml:space="preserve">   </w:t>
      </w:r>
      <w:r w:rsidRPr="00230680">
        <w:rPr>
          <w:rFonts w:ascii="Georgia" w:hAnsi="Georgia" w:cstheme="minorHAnsi"/>
          <w:b/>
          <w:u w:val="single"/>
        </w:rPr>
        <w:t>a zeleně</w:t>
      </w:r>
      <w:proofErr w:type="gramEnd"/>
    </w:p>
    <w:p w:rsidR="001735FA" w:rsidRPr="00230680" w:rsidRDefault="001735FA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Obec je udržovaná</w:t>
      </w:r>
      <w:r w:rsidR="00C2189A" w:rsidRPr="00230680">
        <w:rPr>
          <w:rFonts w:ascii="Georgia" w:hAnsi="Georgia" w:cstheme="minorHAnsi"/>
          <w:sz w:val="22"/>
          <w:szCs w:val="22"/>
        </w:rPr>
        <w:t>,</w:t>
      </w:r>
      <w:r w:rsidRPr="00230680">
        <w:rPr>
          <w:rFonts w:ascii="Georgia" w:hAnsi="Georgia" w:cstheme="minorHAnsi"/>
          <w:sz w:val="22"/>
          <w:szCs w:val="22"/>
        </w:rPr>
        <w:t xml:space="preserve"> s novými chodníky, opravenými sakrálními stavbami, novou výsadbou zeleně. Tato</w:t>
      </w:r>
      <w:r w:rsidR="00323043" w:rsidRPr="00230680">
        <w:rPr>
          <w:rFonts w:ascii="Georgia" w:hAnsi="Georgia" w:cstheme="minorHAnsi"/>
          <w:sz w:val="22"/>
          <w:szCs w:val="22"/>
        </w:rPr>
        <w:t xml:space="preserve"> infrastruktura a </w:t>
      </w:r>
      <w:r w:rsidRPr="00230680">
        <w:rPr>
          <w:rFonts w:ascii="Georgia" w:hAnsi="Georgia" w:cstheme="minorHAnsi"/>
          <w:sz w:val="22"/>
          <w:szCs w:val="22"/>
        </w:rPr>
        <w:t xml:space="preserve">zeleň bude potřebovat pravidelnou údržbu. V této oblasti bude výhodné využít individuálního charakteru bydlení a zainteresovat občany do údržby veřejného prostranství před svým domem. </w:t>
      </w:r>
    </w:p>
    <w:p w:rsidR="0020092D" w:rsidRPr="00230680" w:rsidRDefault="0020092D" w:rsidP="001735FA">
      <w:pPr>
        <w:pStyle w:val="Odstavecdal"/>
        <w:ind w:firstLine="0"/>
        <w:rPr>
          <w:rFonts w:ascii="Georgia" w:hAnsi="Georgia" w:cstheme="minorHAnsi"/>
          <w:b/>
        </w:rPr>
      </w:pPr>
    </w:p>
    <w:p w:rsidR="001735FA" w:rsidRPr="00A63D22" w:rsidRDefault="001735FA" w:rsidP="001735FA">
      <w:pPr>
        <w:pStyle w:val="Odstavecdal"/>
        <w:ind w:firstLine="0"/>
        <w:rPr>
          <w:rFonts w:ascii="Georgia" w:hAnsi="Georgia" w:cstheme="minorHAnsi"/>
          <w:b/>
          <w:color w:val="17365D" w:themeColor="text2" w:themeShade="BF"/>
          <w:sz w:val="22"/>
          <w:szCs w:val="22"/>
        </w:rPr>
      </w:pPr>
      <w:r w:rsidRPr="00A63D22">
        <w:rPr>
          <w:rFonts w:ascii="Georgia" w:hAnsi="Georgia" w:cstheme="minorHAnsi"/>
          <w:b/>
          <w:color w:val="17365D" w:themeColor="text2" w:themeShade="BF"/>
          <w:sz w:val="22"/>
          <w:szCs w:val="22"/>
        </w:rPr>
        <w:t xml:space="preserve">Monitorovací indikátory: </w:t>
      </w:r>
    </w:p>
    <w:p w:rsidR="002C4DC1" w:rsidRPr="00230680" w:rsidRDefault="002C4DC1" w:rsidP="0020092D">
      <w:pPr>
        <w:pStyle w:val="Odstavecdal"/>
        <w:numPr>
          <w:ilvl w:val="0"/>
          <w:numId w:val="23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Obnova výsadby zeleně v obci</w:t>
      </w:r>
    </w:p>
    <w:p w:rsidR="00764A46" w:rsidRDefault="00764A46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241A54" w:rsidRDefault="00241A54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241A54" w:rsidRPr="00230680" w:rsidRDefault="00241A54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054259" w:rsidRPr="00230680" w:rsidRDefault="00054259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054259" w:rsidRPr="00230680" w:rsidRDefault="00054259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054259" w:rsidRPr="00230680" w:rsidRDefault="00054259" w:rsidP="00B829C6">
      <w:pPr>
        <w:pStyle w:val="Odstavecdal"/>
        <w:ind w:firstLine="0"/>
        <w:rPr>
          <w:rFonts w:ascii="Georgia" w:hAnsi="Georgia" w:cstheme="minorHAnsi"/>
        </w:rPr>
      </w:pPr>
    </w:p>
    <w:p w:rsidR="00054259" w:rsidRPr="00230680" w:rsidRDefault="00054259" w:rsidP="00B829C6">
      <w:pPr>
        <w:pStyle w:val="Odstavecdal"/>
        <w:ind w:firstLine="0"/>
        <w:rPr>
          <w:rFonts w:ascii="Georgia" w:hAnsi="Georgia" w:cstheme="minorHAnsi"/>
        </w:rPr>
      </w:pPr>
    </w:p>
    <w:p w:rsidR="00054259" w:rsidRPr="00230680" w:rsidRDefault="00054259" w:rsidP="00B829C6">
      <w:pPr>
        <w:pStyle w:val="Odstavecdal"/>
        <w:ind w:firstLine="0"/>
        <w:rPr>
          <w:rFonts w:ascii="Georgia" w:hAnsi="Georgia" w:cstheme="minorHAnsi"/>
        </w:rPr>
      </w:pPr>
    </w:p>
    <w:p w:rsidR="00054259" w:rsidRPr="00230680" w:rsidRDefault="00054259" w:rsidP="00B829C6">
      <w:pPr>
        <w:pStyle w:val="Odstavecdal"/>
        <w:ind w:firstLine="0"/>
        <w:rPr>
          <w:rFonts w:ascii="Georgia" w:hAnsi="Georgia" w:cstheme="minorHAnsi"/>
        </w:rPr>
      </w:pPr>
    </w:p>
    <w:p w:rsidR="004D15BC" w:rsidRPr="00230680" w:rsidRDefault="004D15BC" w:rsidP="00B829C6">
      <w:pPr>
        <w:pStyle w:val="Odstavecdal"/>
        <w:ind w:firstLine="0"/>
        <w:rPr>
          <w:rFonts w:ascii="Georgia" w:hAnsi="Georgia" w:cstheme="minorHAnsi"/>
        </w:rPr>
      </w:pPr>
    </w:p>
    <w:p w:rsidR="00B176D4" w:rsidRPr="00A63D22" w:rsidRDefault="00B176D4" w:rsidP="00B176D4">
      <w:pPr>
        <w:pStyle w:val="Odstavecdal"/>
        <w:ind w:firstLine="0"/>
        <w:rPr>
          <w:rFonts w:ascii="Georgia" w:hAnsi="Georgia" w:cstheme="minorHAnsi"/>
          <w:b/>
          <w:color w:val="17365D" w:themeColor="text2" w:themeShade="BF"/>
          <w:sz w:val="28"/>
          <w:szCs w:val="28"/>
        </w:rPr>
      </w:pPr>
      <w:r w:rsidRPr="00A63D22">
        <w:rPr>
          <w:rFonts w:ascii="Georgia" w:hAnsi="Georgia" w:cstheme="minorHAnsi"/>
          <w:b/>
          <w:color w:val="17365D" w:themeColor="text2" w:themeShade="BF"/>
          <w:sz w:val="28"/>
          <w:szCs w:val="28"/>
        </w:rPr>
        <w:t>Priorita č. 2 – Technická infrastruktura</w:t>
      </w:r>
    </w:p>
    <w:p w:rsidR="00B176D4" w:rsidRPr="00230680" w:rsidRDefault="00B176D4" w:rsidP="00B176D4">
      <w:pPr>
        <w:pStyle w:val="Odstavecdal"/>
        <w:ind w:firstLine="0"/>
        <w:rPr>
          <w:rFonts w:ascii="Georgia" w:hAnsi="Georgia" w:cstheme="minorHAnsi"/>
          <w:b/>
          <w:u w:val="single"/>
        </w:rPr>
      </w:pPr>
      <w:r w:rsidRPr="00230680">
        <w:rPr>
          <w:rFonts w:ascii="Georgia" w:hAnsi="Georgia" w:cstheme="minorHAnsi"/>
          <w:b/>
          <w:u w:val="single"/>
        </w:rPr>
        <w:t xml:space="preserve">Operační cíl </w:t>
      </w:r>
      <w:r w:rsidR="008154CA" w:rsidRPr="00230680">
        <w:rPr>
          <w:rFonts w:ascii="Georgia" w:hAnsi="Georgia" w:cstheme="minorHAnsi"/>
          <w:b/>
          <w:u w:val="single"/>
        </w:rPr>
        <w:t>2</w:t>
      </w:r>
      <w:r w:rsidRPr="00230680">
        <w:rPr>
          <w:rFonts w:ascii="Georgia" w:hAnsi="Georgia" w:cstheme="minorHAnsi"/>
          <w:b/>
          <w:u w:val="single"/>
        </w:rPr>
        <w:t xml:space="preserve">.1. Údržba a </w:t>
      </w:r>
      <w:r w:rsidR="008154CA" w:rsidRPr="00230680">
        <w:rPr>
          <w:rFonts w:ascii="Georgia" w:hAnsi="Georgia" w:cstheme="minorHAnsi"/>
          <w:b/>
          <w:u w:val="single"/>
        </w:rPr>
        <w:t xml:space="preserve">výstavba </w:t>
      </w:r>
      <w:r w:rsidRPr="00230680">
        <w:rPr>
          <w:rFonts w:ascii="Georgia" w:hAnsi="Georgia" w:cstheme="minorHAnsi"/>
          <w:b/>
          <w:u w:val="single"/>
        </w:rPr>
        <w:t xml:space="preserve">základní infrastruktury </w:t>
      </w:r>
    </w:p>
    <w:p w:rsidR="00B176D4" w:rsidRPr="00230680" w:rsidRDefault="00B176D4" w:rsidP="00323043">
      <w:pPr>
        <w:autoSpaceDE w:val="0"/>
        <w:autoSpaceDN w:val="0"/>
        <w:adjustRightInd w:val="0"/>
        <w:jc w:val="both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Stav infrastruktury významně ovlivňuje komfort bydlení v obci.  Jedná se</w:t>
      </w:r>
      <w:r w:rsidR="00241A54">
        <w:rPr>
          <w:rFonts w:ascii="Georgia" w:hAnsi="Georgia" w:cstheme="minorHAnsi"/>
          <w:sz w:val="22"/>
          <w:szCs w:val="22"/>
        </w:rPr>
        <w:t xml:space="preserve"> </w:t>
      </w:r>
      <w:r w:rsidRPr="00230680">
        <w:rPr>
          <w:rFonts w:ascii="Georgia" w:hAnsi="Georgia" w:cstheme="minorHAnsi"/>
          <w:sz w:val="22"/>
          <w:szCs w:val="22"/>
        </w:rPr>
        <w:t xml:space="preserve">o budování nové a údržbu stávající infrastruktury, převážně místních komunikací. Zlepšení dopravní obsluhy v obci lze podpořit zajištěním kvalitní veřejné hromadné dopravy.  </w:t>
      </w:r>
    </w:p>
    <w:p w:rsidR="00B176D4" w:rsidRPr="00230680" w:rsidRDefault="00B176D4" w:rsidP="00323043">
      <w:pPr>
        <w:autoSpaceDE w:val="0"/>
        <w:autoSpaceDN w:val="0"/>
        <w:adjustRightInd w:val="0"/>
        <w:jc w:val="both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V obci je pouze sdílená kanalizace a to životnímu prostředí v bezprostředním okolí neprospívá. </w:t>
      </w:r>
      <w:r w:rsidR="00323043" w:rsidRPr="00230680">
        <w:rPr>
          <w:rFonts w:ascii="Georgia" w:hAnsi="Georgia" w:cstheme="minorHAnsi"/>
          <w:sz w:val="22"/>
          <w:szCs w:val="22"/>
        </w:rPr>
        <w:t>Z</w:t>
      </w:r>
      <w:r w:rsidRPr="00230680">
        <w:rPr>
          <w:rFonts w:ascii="Georgia" w:hAnsi="Georgia" w:cstheme="minorHAnsi"/>
          <w:sz w:val="22"/>
          <w:szCs w:val="22"/>
        </w:rPr>
        <w:t xml:space="preserve"> důvodů velké finanční náročnosti na vybudování ČOV a oddílné kanalizace bude obec nucena spolehnout se na dotační politiku s co nejvyšším podílem dotace. </w:t>
      </w:r>
      <w:r w:rsidR="00DC5A05" w:rsidRPr="00230680">
        <w:rPr>
          <w:rFonts w:ascii="Georgia" w:hAnsi="Georgia" w:cstheme="minorHAnsi"/>
          <w:sz w:val="22"/>
          <w:szCs w:val="22"/>
        </w:rPr>
        <w:t xml:space="preserve">Alternativním řešením se jeví i dočišťovací vodní nádrže. </w:t>
      </w:r>
    </w:p>
    <w:p w:rsidR="00323043" w:rsidRPr="00230680" w:rsidRDefault="00B176D4" w:rsidP="00054259">
      <w:pPr>
        <w:autoSpaceDE w:val="0"/>
        <w:autoSpaceDN w:val="0"/>
        <w:adjustRightInd w:val="0"/>
        <w:jc w:val="both"/>
        <w:rPr>
          <w:rFonts w:ascii="Georgia" w:hAnsi="Georgia" w:cstheme="minorHAnsi"/>
          <w:b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Životní prostředí výrazným způsobem ovlivňuje způsob života všech </w:t>
      </w:r>
      <w:proofErr w:type="gramStart"/>
      <w:r w:rsidRPr="00230680">
        <w:rPr>
          <w:rFonts w:ascii="Georgia" w:hAnsi="Georgia" w:cstheme="minorHAnsi"/>
          <w:sz w:val="22"/>
          <w:szCs w:val="22"/>
        </w:rPr>
        <w:t xml:space="preserve">obyvatel </w:t>
      </w:r>
      <w:r w:rsidR="00241A54">
        <w:rPr>
          <w:rFonts w:ascii="Georgia" w:hAnsi="Georgia" w:cstheme="minorHAnsi"/>
          <w:sz w:val="22"/>
          <w:szCs w:val="22"/>
        </w:rPr>
        <w:t xml:space="preserve">                  </w:t>
      </w:r>
      <w:r w:rsidRPr="00230680">
        <w:rPr>
          <w:rFonts w:ascii="Georgia" w:hAnsi="Georgia" w:cstheme="minorHAnsi"/>
          <w:sz w:val="22"/>
          <w:szCs w:val="22"/>
        </w:rPr>
        <w:t>i návštěvníků</w:t>
      </w:r>
      <w:proofErr w:type="gramEnd"/>
      <w:r w:rsidRPr="00230680">
        <w:rPr>
          <w:rFonts w:ascii="Georgia" w:hAnsi="Georgia" w:cstheme="minorHAnsi"/>
          <w:sz w:val="22"/>
          <w:szCs w:val="22"/>
        </w:rPr>
        <w:t xml:space="preserve"> obce. Pro zachování kvalitního životního prostředí v obci je nutná prevence a vytváření podmínek pro údržbu a zachování neporušeného vzhledu krajiny. Je třeba zvyš</w:t>
      </w:r>
      <w:r w:rsidR="004F6B68" w:rsidRPr="00230680">
        <w:rPr>
          <w:rFonts w:ascii="Georgia" w:hAnsi="Georgia" w:cstheme="minorHAnsi"/>
          <w:sz w:val="22"/>
          <w:szCs w:val="22"/>
        </w:rPr>
        <w:t xml:space="preserve">ovat motivaci občanů k třídění </w:t>
      </w:r>
      <w:r w:rsidR="00C2189A" w:rsidRPr="00230680">
        <w:rPr>
          <w:rFonts w:ascii="Georgia" w:hAnsi="Georgia" w:cstheme="minorHAnsi"/>
          <w:sz w:val="22"/>
          <w:szCs w:val="22"/>
        </w:rPr>
        <w:t>odpadů</w:t>
      </w:r>
      <w:r w:rsidRPr="00230680">
        <w:rPr>
          <w:rFonts w:ascii="Georgia" w:hAnsi="Georgia" w:cstheme="minorHAnsi"/>
          <w:sz w:val="22"/>
          <w:szCs w:val="22"/>
        </w:rPr>
        <w:t xml:space="preserve"> propagací celého systému odpadového hospodářství. Dále je třeba podpořit řešení kompostování biologicky rozložitelného odpadu. </w:t>
      </w:r>
    </w:p>
    <w:p w:rsidR="0020092D" w:rsidRPr="00A63D22" w:rsidRDefault="0020092D" w:rsidP="00B176D4">
      <w:pPr>
        <w:pStyle w:val="Odstavecdal"/>
        <w:ind w:firstLine="0"/>
        <w:rPr>
          <w:rFonts w:ascii="Georgia" w:hAnsi="Georgia" w:cstheme="minorHAnsi"/>
          <w:b/>
          <w:color w:val="17365D" w:themeColor="text2" w:themeShade="BF"/>
          <w:sz w:val="22"/>
          <w:szCs w:val="22"/>
        </w:rPr>
      </w:pPr>
    </w:p>
    <w:p w:rsidR="00B176D4" w:rsidRPr="00A63D22" w:rsidRDefault="00B176D4" w:rsidP="00B176D4">
      <w:pPr>
        <w:pStyle w:val="Odstavecdal"/>
        <w:ind w:firstLine="0"/>
        <w:rPr>
          <w:rFonts w:ascii="Georgia" w:hAnsi="Georgia" w:cstheme="minorHAnsi"/>
          <w:b/>
          <w:color w:val="17365D" w:themeColor="text2" w:themeShade="BF"/>
          <w:sz w:val="22"/>
          <w:szCs w:val="22"/>
        </w:rPr>
      </w:pPr>
      <w:r w:rsidRPr="00A63D22">
        <w:rPr>
          <w:rFonts w:ascii="Georgia" w:hAnsi="Georgia" w:cstheme="minorHAnsi"/>
          <w:b/>
          <w:color w:val="17365D" w:themeColor="text2" w:themeShade="BF"/>
          <w:sz w:val="22"/>
          <w:szCs w:val="22"/>
        </w:rPr>
        <w:t xml:space="preserve">Monitorovací indikátory: </w:t>
      </w:r>
    </w:p>
    <w:p w:rsidR="008154CA" w:rsidRPr="00230680" w:rsidRDefault="002C4DC1" w:rsidP="0020092D">
      <w:pPr>
        <w:pStyle w:val="Odstavecdal"/>
        <w:numPr>
          <w:ilvl w:val="0"/>
          <w:numId w:val="25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Údržba</w:t>
      </w:r>
      <w:r w:rsidR="008154CA" w:rsidRPr="00230680">
        <w:rPr>
          <w:rFonts w:ascii="Georgia" w:hAnsi="Georgia" w:cstheme="minorHAnsi"/>
          <w:sz w:val="22"/>
          <w:szCs w:val="22"/>
        </w:rPr>
        <w:t xml:space="preserve"> chodníků a místních komunikací</w:t>
      </w:r>
    </w:p>
    <w:p w:rsidR="008154CA" w:rsidRPr="00230680" w:rsidRDefault="008154CA" w:rsidP="0020092D">
      <w:pPr>
        <w:pStyle w:val="Odstavecdal"/>
        <w:numPr>
          <w:ilvl w:val="0"/>
          <w:numId w:val="25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Vybudování ČOV a oddílné kanalizace</w:t>
      </w:r>
      <w:r w:rsidR="00DC5A05" w:rsidRPr="00230680">
        <w:rPr>
          <w:rFonts w:ascii="Georgia" w:hAnsi="Georgia" w:cstheme="minorHAnsi"/>
          <w:sz w:val="22"/>
          <w:szCs w:val="22"/>
        </w:rPr>
        <w:t xml:space="preserve"> případně alternativního řešení</w:t>
      </w:r>
    </w:p>
    <w:p w:rsidR="00DC5A05" w:rsidRPr="00230680" w:rsidRDefault="00DC5A05" w:rsidP="0020092D">
      <w:pPr>
        <w:pStyle w:val="Odstavecdal"/>
        <w:numPr>
          <w:ilvl w:val="0"/>
          <w:numId w:val="25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Výměna světel veřejného osvětlení za úspornější</w:t>
      </w:r>
    </w:p>
    <w:p w:rsidR="001735FA" w:rsidRPr="00230680" w:rsidRDefault="001735FA" w:rsidP="00B829C6">
      <w:pPr>
        <w:pStyle w:val="Odstavecdal"/>
        <w:ind w:firstLine="0"/>
        <w:rPr>
          <w:rFonts w:ascii="Georgia" w:hAnsi="Georgia" w:cstheme="minorHAnsi"/>
        </w:rPr>
      </w:pPr>
    </w:p>
    <w:p w:rsidR="008154CA" w:rsidRPr="00A63D22" w:rsidRDefault="008154CA" w:rsidP="008154CA">
      <w:pPr>
        <w:pStyle w:val="Odstavecdal"/>
        <w:ind w:firstLine="0"/>
        <w:rPr>
          <w:rFonts w:ascii="Georgia" w:hAnsi="Georgia" w:cstheme="minorHAnsi"/>
          <w:b/>
          <w:color w:val="17365D" w:themeColor="text2" w:themeShade="BF"/>
          <w:sz w:val="28"/>
          <w:szCs w:val="28"/>
        </w:rPr>
      </w:pPr>
      <w:r w:rsidRPr="00A63D22">
        <w:rPr>
          <w:rFonts w:ascii="Georgia" w:hAnsi="Georgia" w:cstheme="minorHAnsi"/>
          <w:b/>
          <w:color w:val="17365D" w:themeColor="text2" w:themeShade="BF"/>
          <w:sz w:val="28"/>
          <w:szCs w:val="28"/>
        </w:rPr>
        <w:t>Priorita č. 3 – Společenský a kulturní život</w:t>
      </w:r>
    </w:p>
    <w:p w:rsidR="008154CA" w:rsidRPr="00230680" w:rsidRDefault="008154CA" w:rsidP="008154CA">
      <w:pPr>
        <w:pStyle w:val="Odstavecdal"/>
        <w:ind w:firstLine="0"/>
        <w:rPr>
          <w:rFonts w:ascii="Georgia" w:hAnsi="Georgia" w:cstheme="minorHAnsi"/>
          <w:b/>
          <w:u w:val="single"/>
        </w:rPr>
      </w:pPr>
      <w:r w:rsidRPr="00230680">
        <w:rPr>
          <w:rFonts w:ascii="Georgia" w:hAnsi="Georgia" w:cstheme="minorHAnsi"/>
          <w:b/>
          <w:u w:val="single"/>
        </w:rPr>
        <w:t>Operační cíl 3.1. Podpora a rozvoj stávajících a nových aktivit v kulturním, společenském a sportovním životu</w:t>
      </w:r>
    </w:p>
    <w:p w:rsidR="008154CA" w:rsidRPr="00230680" w:rsidRDefault="008154CA" w:rsidP="00323043">
      <w:pPr>
        <w:autoSpaceDE w:val="0"/>
        <w:autoSpaceDN w:val="0"/>
        <w:adjustRightInd w:val="0"/>
        <w:jc w:val="both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Rozvíjet sportovní, kulturní a společenské akce v obci s</w:t>
      </w:r>
      <w:r w:rsidR="00C30C83">
        <w:rPr>
          <w:rFonts w:ascii="Georgia" w:hAnsi="Georgia" w:cstheme="minorHAnsi"/>
          <w:sz w:val="22"/>
          <w:szCs w:val="22"/>
        </w:rPr>
        <w:t> </w:t>
      </w:r>
      <w:r w:rsidRPr="00230680">
        <w:rPr>
          <w:rFonts w:ascii="Georgia" w:hAnsi="Georgia" w:cstheme="minorHAnsi"/>
          <w:sz w:val="22"/>
          <w:szCs w:val="22"/>
        </w:rPr>
        <w:t>důrazem</w:t>
      </w:r>
      <w:r w:rsidR="00C30C83">
        <w:rPr>
          <w:rFonts w:ascii="Georgia" w:hAnsi="Georgia" w:cstheme="minorHAnsi"/>
          <w:sz w:val="22"/>
          <w:szCs w:val="22"/>
        </w:rPr>
        <w:t xml:space="preserve"> </w:t>
      </w:r>
      <w:r w:rsidRPr="00230680">
        <w:rPr>
          <w:rFonts w:ascii="Georgia" w:hAnsi="Georgia" w:cstheme="minorHAnsi"/>
          <w:sz w:val="22"/>
          <w:szCs w:val="22"/>
        </w:rPr>
        <w:t>na podporu spolkové činnosti, pečovat o tradice a zvyky, podporovat všechny životaschopné formy kultury. Obyvatelstvo v obci funguje spíše jako větší komunitní společnost a je velmi výhodné využít potenciálu zájmu veřejnosti</w:t>
      </w:r>
      <w:r w:rsidR="00C30C83">
        <w:rPr>
          <w:rFonts w:ascii="Georgia" w:hAnsi="Georgia" w:cstheme="minorHAnsi"/>
          <w:sz w:val="22"/>
          <w:szCs w:val="22"/>
        </w:rPr>
        <w:t xml:space="preserve"> </w:t>
      </w:r>
      <w:r w:rsidRPr="00230680">
        <w:rPr>
          <w:rFonts w:ascii="Georgia" w:hAnsi="Georgia" w:cstheme="minorHAnsi"/>
          <w:sz w:val="22"/>
          <w:szCs w:val="22"/>
        </w:rPr>
        <w:t xml:space="preserve">o společenský život v obci. Kulturní, </w:t>
      </w:r>
      <w:proofErr w:type="gramStart"/>
      <w:r w:rsidRPr="00230680">
        <w:rPr>
          <w:rFonts w:ascii="Georgia" w:hAnsi="Georgia" w:cstheme="minorHAnsi"/>
          <w:sz w:val="22"/>
          <w:szCs w:val="22"/>
        </w:rPr>
        <w:t>sportovní</w:t>
      </w:r>
      <w:r w:rsidR="00241A54">
        <w:rPr>
          <w:rFonts w:ascii="Georgia" w:hAnsi="Georgia" w:cstheme="minorHAnsi"/>
          <w:sz w:val="22"/>
          <w:szCs w:val="22"/>
        </w:rPr>
        <w:t xml:space="preserve">            </w:t>
      </w:r>
      <w:r w:rsidRPr="00230680">
        <w:rPr>
          <w:rFonts w:ascii="Georgia" w:hAnsi="Georgia" w:cstheme="minorHAnsi"/>
          <w:sz w:val="22"/>
          <w:szCs w:val="22"/>
        </w:rPr>
        <w:t xml:space="preserve"> a společenské</w:t>
      </w:r>
      <w:proofErr w:type="gramEnd"/>
      <w:r w:rsidRPr="00230680">
        <w:rPr>
          <w:rFonts w:ascii="Georgia" w:hAnsi="Georgia" w:cstheme="minorHAnsi"/>
          <w:sz w:val="22"/>
          <w:szCs w:val="22"/>
        </w:rPr>
        <w:t xml:space="preserve"> akce budou zásluhou dobrovolnosti občanů finančně méně náročné.  </w:t>
      </w:r>
      <w:r w:rsidR="00241A54">
        <w:rPr>
          <w:rFonts w:ascii="Georgia" w:hAnsi="Georgia" w:cstheme="minorHAnsi"/>
          <w:sz w:val="22"/>
          <w:szCs w:val="22"/>
        </w:rPr>
        <w:t xml:space="preserve">    </w:t>
      </w:r>
      <w:r w:rsidRPr="00230680">
        <w:rPr>
          <w:rFonts w:ascii="Georgia" w:hAnsi="Georgia" w:cstheme="minorHAnsi"/>
          <w:sz w:val="22"/>
          <w:szCs w:val="22"/>
        </w:rPr>
        <w:t xml:space="preserve">Pro nové nápady lze využít mládeže. </w:t>
      </w:r>
    </w:p>
    <w:p w:rsidR="0020092D" w:rsidRPr="00230680" w:rsidRDefault="0020092D" w:rsidP="008154CA">
      <w:pPr>
        <w:pStyle w:val="Odstavecdal"/>
        <w:ind w:firstLine="0"/>
        <w:rPr>
          <w:rFonts w:ascii="Georgia" w:hAnsi="Georgia" w:cstheme="minorHAnsi"/>
          <w:b/>
          <w:sz w:val="22"/>
          <w:szCs w:val="22"/>
        </w:rPr>
      </w:pPr>
    </w:p>
    <w:p w:rsidR="008154CA" w:rsidRPr="00A63D22" w:rsidRDefault="008154CA" w:rsidP="008154CA">
      <w:pPr>
        <w:pStyle w:val="Odstavecdal"/>
        <w:ind w:firstLine="0"/>
        <w:rPr>
          <w:rFonts w:ascii="Georgia" w:hAnsi="Georgia" w:cstheme="minorHAnsi"/>
          <w:b/>
          <w:color w:val="17365D" w:themeColor="text2" w:themeShade="BF"/>
          <w:sz w:val="22"/>
          <w:szCs w:val="22"/>
        </w:rPr>
      </w:pPr>
      <w:r w:rsidRPr="00A63D22">
        <w:rPr>
          <w:rFonts w:ascii="Georgia" w:hAnsi="Georgia" w:cstheme="minorHAnsi"/>
          <w:b/>
          <w:color w:val="17365D" w:themeColor="text2" w:themeShade="BF"/>
          <w:sz w:val="22"/>
          <w:szCs w:val="22"/>
        </w:rPr>
        <w:t xml:space="preserve">Monitorovací indikátory: </w:t>
      </w:r>
    </w:p>
    <w:p w:rsidR="008154CA" w:rsidRPr="00230680" w:rsidRDefault="002C4DC1" w:rsidP="0020092D">
      <w:pPr>
        <w:pStyle w:val="Odstavecdal"/>
        <w:numPr>
          <w:ilvl w:val="0"/>
          <w:numId w:val="26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Zachování a rozšíření sportovních a společenských akcí</w:t>
      </w:r>
    </w:p>
    <w:p w:rsidR="004D15BC" w:rsidRPr="00230680" w:rsidRDefault="004D15BC" w:rsidP="001C051B">
      <w:pPr>
        <w:pStyle w:val="Odstavecdal"/>
        <w:ind w:firstLine="0"/>
        <w:rPr>
          <w:rFonts w:ascii="Georgia" w:hAnsi="Georgia" w:cstheme="minorHAnsi"/>
          <w:b/>
          <w:sz w:val="22"/>
          <w:szCs w:val="22"/>
          <w:u w:val="single"/>
        </w:rPr>
      </w:pPr>
    </w:p>
    <w:p w:rsidR="00DC5A05" w:rsidRPr="00230680" w:rsidRDefault="00DC5A05" w:rsidP="001C051B">
      <w:pPr>
        <w:pStyle w:val="Odstavecdal"/>
        <w:ind w:firstLine="0"/>
        <w:rPr>
          <w:rFonts w:ascii="Georgia" w:hAnsi="Georgia" w:cstheme="minorHAnsi"/>
          <w:b/>
          <w:sz w:val="22"/>
          <w:szCs w:val="22"/>
          <w:u w:val="single"/>
        </w:rPr>
      </w:pPr>
    </w:p>
    <w:p w:rsidR="001C051B" w:rsidRPr="00230680" w:rsidRDefault="001C051B" w:rsidP="001C051B">
      <w:pPr>
        <w:pStyle w:val="Odstavecdal"/>
        <w:ind w:firstLine="0"/>
        <w:rPr>
          <w:rFonts w:ascii="Georgia" w:hAnsi="Georgia" w:cstheme="minorHAnsi"/>
          <w:b/>
          <w:u w:val="single"/>
        </w:rPr>
      </w:pPr>
      <w:r w:rsidRPr="00230680">
        <w:rPr>
          <w:rFonts w:ascii="Georgia" w:hAnsi="Georgia" w:cstheme="minorHAnsi"/>
          <w:b/>
          <w:u w:val="single"/>
        </w:rPr>
        <w:lastRenderedPageBreak/>
        <w:t>Operační cíl 3.2 Zapojení mládeže do dění v obci</w:t>
      </w:r>
    </w:p>
    <w:p w:rsidR="001C051B" w:rsidRPr="00230680" w:rsidRDefault="004F6B68" w:rsidP="00054259">
      <w:pPr>
        <w:autoSpaceDE w:val="0"/>
        <w:autoSpaceDN w:val="0"/>
        <w:adjustRightInd w:val="0"/>
        <w:jc w:val="both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Naučit mládež </w:t>
      </w:r>
      <w:r w:rsidR="001C051B" w:rsidRPr="00230680">
        <w:rPr>
          <w:rFonts w:ascii="Georgia" w:hAnsi="Georgia" w:cstheme="minorHAnsi"/>
          <w:sz w:val="22"/>
          <w:szCs w:val="22"/>
        </w:rPr>
        <w:t>vztahu k</w:t>
      </w:r>
      <w:r w:rsidR="00A823F0" w:rsidRPr="00230680">
        <w:rPr>
          <w:rFonts w:ascii="Georgia" w:hAnsi="Georgia" w:cstheme="minorHAnsi"/>
          <w:sz w:val="22"/>
          <w:szCs w:val="22"/>
        </w:rPr>
        <w:t> </w:t>
      </w:r>
      <w:r w:rsidR="001C051B" w:rsidRPr="00230680">
        <w:rPr>
          <w:rFonts w:ascii="Georgia" w:hAnsi="Georgia" w:cstheme="minorHAnsi"/>
          <w:sz w:val="22"/>
          <w:szCs w:val="22"/>
        </w:rPr>
        <w:t>obci</w:t>
      </w:r>
      <w:r w:rsidR="00A823F0" w:rsidRPr="00230680">
        <w:rPr>
          <w:rFonts w:ascii="Georgia" w:hAnsi="Georgia" w:cstheme="minorHAnsi"/>
          <w:sz w:val="22"/>
          <w:szCs w:val="22"/>
        </w:rPr>
        <w:t>, v které vyrůstají</w:t>
      </w:r>
      <w:r w:rsidR="00323043" w:rsidRPr="00230680">
        <w:rPr>
          <w:rFonts w:ascii="Georgia" w:hAnsi="Georgia" w:cstheme="minorHAnsi"/>
          <w:sz w:val="22"/>
          <w:szCs w:val="22"/>
        </w:rPr>
        <w:t>,</w:t>
      </w:r>
      <w:r w:rsidR="001C051B" w:rsidRPr="00230680">
        <w:rPr>
          <w:rFonts w:ascii="Georgia" w:hAnsi="Georgia" w:cstheme="minorHAnsi"/>
          <w:sz w:val="22"/>
          <w:szCs w:val="22"/>
        </w:rPr>
        <w:t xml:space="preserve"> se projeví v jejich návratu</w:t>
      </w:r>
      <w:r w:rsidR="00241A54">
        <w:rPr>
          <w:rFonts w:ascii="Georgia" w:hAnsi="Georgia" w:cstheme="minorHAnsi"/>
          <w:sz w:val="22"/>
          <w:szCs w:val="22"/>
        </w:rPr>
        <w:t xml:space="preserve"> </w:t>
      </w:r>
      <w:r w:rsidR="001C051B" w:rsidRPr="00230680">
        <w:rPr>
          <w:rFonts w:ascii="Georgia" w:hAnsi="Georgia" w:cstheme="minorHAnsi"/>
          <w:sz w:val="22"/>
          <w:szCs w:val="22"/>
        </w:rPr>
        <w:t>do obce</w:t>
      </w:r>
      <w:r w:rsidR="00C2189A" w:rsidRPr="00230680">
        <w:rPr>
          <w:rFonts w:ascii="Georgia" w:hAnsi="Georgia" w:cstheme="minorHAnsi"/>
          <w:sz w:val="22"/>
          <w:szCs w:val="22"/>
        </w:rPr>
        <w:t>,</w:t>
      </w:r>
      <w:r w:rsidR="001C051B" w:rsidRPr="00230680">
        <w:rPr>
          <w:rFonts w:ascii="Georgia" w:hAnsi="Georgia" w:cstheme="minorHAnsi"/>
          <w:sz w:val="22"/>
          <w:szCs w:val="22"/>
        </w:rPr>
        <w:t xml:space="preserve"> ať již jako trvale žijícího občana nebo chalupáře. Obe</w:t>
      </w:r>
      <w:r w:rsidR="00323043" w:rsidRPr="00230680">
        <w:rPr>
          <w:rFonts w:ascii="Georgia" w:hAnsi="Georgia" w:cstheme="minorHAnsi"/>
          <w:sz w:val="22"/>
          <w:szCs w:val="22"/>
        </w:rPr>
        <w:t>c</w:t>
      </w:r>
      <w:r w:rsidR="001C051B" w:rsidRPr="00230680">
        <w:rPr>
          <w:rFonts w:ascii="Georgia" w:hAnsi="Georgia" w:cstheme="minorHAnsi"/>
          <w:sz w:val="22"/>
          <w:szCs w:val="22"/>
        </w:rPr>
        <w:t xml:space="preserve"> chce zapojit mládež nejen do komunitního plánování, ale i do organizování jednotlivých aktivit a podpořit jejich činnost z rozpočtu obce. V obci není žádná klubovna mládeže a počet mladých ve věku od 12 do 18 let je velmi málo</w:t>
      </w:r>
      <w:r w:rsidR="00A778B5" w:rsidRPr="00230680">
        <w:rPr>
          <w:rFonts w:ascii="Georgia" w:hAnsi="Georgia" w:cstheme="minorHAnsi"/>
          <w:sz w:val="22"/>
          <w:szCs w:val="22"/>
        </w:rPr>
        <w:t>.</w:t>
      </w:r>
      <w:r w:rsidR="00241A54">
        <w:rPr>
          <w:rFonts w:ascii="Georgia" w:hAnsi="Georgia" w:cstheme="minorHAnsi"/>
          <w:sz w:val="22"/>
          <w:szCs w:val="22"/>
        </w:rPr>
        <w:t xml:space="preserve"> </w:t>
      </w:r>
      <w:r w:rsidR="00A778B5" w:rsidRPr="00230680">
        <w:rPr>
          <w:rFonts w:ascii="Georgia" w:hAnsi="Georgia" w:cstheme="minorHAnsi"/>
          <w:sz w:val="22"/>
          <w:szCs w:val="22"/>
        </w:rPr>
        <w:t>V</w:t>
      </w:r>
      <w:r w:rsidR="001C051B" w:rsidRPr="00230680">
        <w:rPr>
          <w:rFonts w:ascii="Georgia" w:hAnsi="Georgia" w:cstheme="minorHAnsi"/>
          <w:sz w:val="22"/>
          <w:szCs w:val="22"/>
        </w:rPr>
        <w:t> této oblasti je jistě nutné využít spolky mládeže v regionu.</w:t>
      </w:r>
      <w:r w:rsidR="00241A54">
        <w:rPr>
          <w:rFonts w:ascii="Georgia" w:hAnsi="Georgia" w:cstheme="minorHAnsi"/>
          <w:sz w:val="22"/>
          <w:szCs w:val="22"/>
        </w:rPr>
        <w:t xml:space="preserve"> </w:t>
      </w:r>
      <w:r w:rsidR="001C051B" w:rsidRPr="00230680">
        <w:rPr>
          <w:rFonts w:ascii="Georgia" w:hAnsi="Georgia" w:cstheme="minorHAnsi"/>
          <w:sz w:val="22"/>
          <w:szCs w:val="22"/>
        </w:rPr>
        <w:t xml:space="preserve">Zapojení mládeže je zárukou omezení patologických jevů ve společnosti. </w:t>
      </w:r>
    </w:p>
    <w:p w:rsidR="0020092D" w:rsidRPr="00230680" w:rsidRDefault="0020092D" w:rsidP="001C051B">
      <w:pPr>
        <w:autoSpaceDE w:val="0"/>
        <w:autoSpaceDN w:val="0"/>
        <w:adjustRightInd w:val="0"/>
        <w:rPr>
          <w:rFonts w:ascii="Georgia" w:hAnsi="Georgia" w:cstheme="minorHAnsi"/>
          <w:b/>
        </w:rPr>
      </w:pPr>
    </w:p>
    <w:p w:rsidR="001C051B" w:rsidRPr="00A63D22" w:rsidRDefault="001C051B" w:rsidP="001C051B">
      <w:pPr>
        <w:autoSpaceDE w:val="0"/>
        <w:autoSpaceDN w:val="0"/>
        <w:adjustRightInd w:val="0"/>
        <w:rPr>
          <w:rFonts w:ascii="Georgia" w:hAnsi="Georgia" w:cstheme="minorHAnsi"/>
          <w:b/>
          <w:color w:val="17365D" w:themeColor="text2" w:themeShade="BF"/>
          <w:sz w:val="22"/>
          <w:szCs w:val="22"/>
        </w:rPr>
      </w:pPr>
      <w:r w:rsidRPr="00A63D22">
        <w:rPr>
          <w:rFonts w:ascii="Georgia" w:hAnsi="Georgia" w:cstheme="minorHAnsi"/>
          <w:b/>
          <w:color w:val="17365D" w:themeColor="text2" w:themeShade="BF"/>
          <w:sz w:val="22"/>
          <w:szCs w:val="22"/>
        </w:rPr>
        <w:t>Monitorovací indikátory:</w:t>
      </w:r>
    </w:p>
    <w:p w:rsidR="002C4DC1" w:rsidRPr="00230680" w:rsidRDefault="002C4DC1" w:rsidP="0020092D">
      <w:pPr>
        <w:pStyle w:val="Odstavecdal"/>
        <w:numPr>
          <w:ilvl w:val="0"/>
          <w:numId w:val="27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Zapojení mládeže do dění v obci</w:t>
      </w:r>
    </w:p>
    <w:p w:rsidR="008154CA" w:rsidRPr="00230680" w:rsidRDefault="008154CA" w:rsidP="008154CA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1C051B" w:rsidRPr="00230680" w:rsidRDefault="001C051B" w:rsidP="001C051B">
      <w:pPr>
        <w:pStyle w:val="Odstavecdal"/>
        <w:ind w:firstLine="0"/>
        <w:rPr>
          <w:rFonts w:ascii="Georgia" w:hAnsi="Georgia" w:cstheme="minorHAnsi"/>
          <w:b/>
          <w:u w:val="single"/>
        </w:rPr>
      </w:pPr>
      <w:r w:rsidRPr="00230680">
        <w:rPr>
          <w:rFonts w:ascii="Georgia" w:hAnsi="Georgia" w:cstheme="minorHAnsi"/>
          <w:b/>
          <w:u w:val="single"/>
        </w:rPr>
        <w:t>Operační cíl 3.3 Rozšíření a podpora partnerství</w:t>
      </w:r>
    </w:p>
    <w:p w:rsidR="0083140D" w:rsidRPr="00230680" w:rsidRDefault="001C051B" w:rsidP="00A823F0">
      <w:pPr>
        <w:pStyle w:val="Odstavecdal"/>
        <w:ind w:firstLine="0"/>
        <w:jc w:val="left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Obec i nadále počítá s členstvím v</w:t>
      </w:r>
      <w:r w:rsidR="00A823F0" w:rsidRPr="00230680">
        <w:rPr>
          <w:rFonts w:ascii="Georgia" w:hAnsi="Georgia" w:cstheme="minorHAnsi"/>
          <w:sz w:val="22"/>
          <w:szCs w:val="22"/>
        </w:rPr>
        <w:t xml:space="preserve"> Dobrovolném svazku POCIDLINSKO </w:t>
      </w:r>
      <w:r w:rsidRPr="00230680">
        <w:rPr>
          <w:rFonts w:ascii="Georgia" w:hAnsi="Georgia" w:cstheme="minorHAnsi"/>
          <w:sz w:val="22"/>
          <w:szCs w:val="22"/>
        </w:rPr>
        <w:t xml:space="preserve">a začleněním se do MAS Společná CIDLINA. </w:t>
      </w:r>
    </w:p>
    <w:p w:rsidR="0083140D" w:rsidRPr="00230680" w:rsidRDefault="0083140D" w:rsidP="0020092D">
      <w:pPr>
        <w:pStyle w:val="Odstavecdal"/>
        <w:ind w:firstLine="708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Navázání partnerství s velikostně podobnou obcí na národní nebo mezinárodní úrovni by obci mohlo přinést nové zkušenosti a možnosti. </w:t>
      </w:r>
    </w:p>
    <w:p w:rsidR="0020092D" w:rsidRPr="00230680" w:rsidRDefault="0020092D" w:rsidP="001C051B">
      <w:pPr>
        <w:pStyle w:val="Odstavecdal"/>
        <w:ind w:firstLine="0"/>
        <w:rPr>
          <w:rFonts w:ascii="Georgia" w:hAnsi="Georgia" w:cstheme="minorHAnsi"/>
          <w:b/>
          <w:sz w:val="22"/>
          <w:szCs w:val="22"/>
        </w:rPr>
      </w:pPr>
    </w:p>
    <w:p w:rsidR="0083140D" w:rsidRPr="00A63D22" w:rsidRDefault="0083140D" w:rsidP="001C051B">
      <w:pPr>
        <w:pStyle w:val="Odstavecdal"/>
        <w:ind w:firstLine="0"/>
        <w:rPr>
          <w:rFonts w:ascii="Georgia" w:hAnsi="Georgia" w:cstheme="minorHAnsi"/>
          <w:b/>
          <w:color w:val="17365D" w:themeColor="text2" w:themeShade="BF"/>
          <w:sz w:val="22"/>
          <w:szCs w:val="22"/>
        </w:rPr>
      </w:pPr>
      <w:r w:rsidRPr="00A63D22">
        <w:rPr>
          <w:rFonts w:ascii="Georgia" w:hAnsi="Georgia" w:cstheme="minorHAnsi"/>
          <w:b/>
          <w:color w:val="17365D" w:themeColor="text2" w:themeShade="BF"/>
          <w:sz w:val="22"/>
          <w:szCs w:val="22"/>
        </w:rPr>
        <w:t>Monitorovací indikátory:</w:t>
      </w:r>
    </w:p>
    <w:p w:rsidR="0083140D" w:rsidRPr="00230680" w:rsidRDefault="00486E48" w:rsidP="0020092D">
      <w:pPr>
        <w:pStyle w:val="Odstavecdal"/>
        <w:numPr>
          <w:ilvl w:val="0"/>
          <w:numId w:val="28"/>
        </w:numPr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Zachování aktivního členství ve výše zmíněných sdruženích</w:t>
      </w:r>
    </w:p>
    <w:p w:rsidR="001735FA" w:rsidRPr="00230680" w:rsidRDefault="001735FA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A823F0" w:rsidRPr="00230680" w:rsidRDefault="00A823F0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A823F0" w:rsidRPr="00230680" w:rsidRDefault="00A823F0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A823F0" w:rsidRPr="00230680" w:rsidRDefault="00A823F0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A823F0" w:rsidRPr="00230680" w:rsidRDefault="00A823F0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A823F0" w:rsidRPr="00230680" w:rsidRDefault="00A823F0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A823F0" w:rsidRPr="00230680" w:rsidRDefault="00A823F0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A823F0" w:rsidRPr="00230680" w:rsidRDefault="00A823F0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A823F0" w:rsidRPr="00230680" w:rsidRDefault="00A823F0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A823F0" w:rsidRPr="00230680" w:rsidRDefault="00A823F0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A823F0" w:rsidRPr="00230680" w:rsidRDefault="00A823F0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A823F0" w:rsidRPr="00230680" w:rsidRDefault="00A823F0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A823F0" w:rsidRPr="00230680" w:rsidRDefault="00A823F0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A778B5" w:rsidRPr="00230680" w:rsidRDefault="00A778B5" w:rsidP="00B829C6">
      <w:pPr>
        <w:pStyle w:val="Odstavecdal"/>
        <w:ind w:firstLine="0"/>
        <w:rPr>
          <w:rFonts w:ascii="Georgia" w:hAnsi="Georgia" w:cstheme="minorHAnsi"/>
          <w:sz w:val="22"/>
          <w:szCs w:val="22"/>
        </w:rPr>
      </w:pPr>
    </w:p>
    <w:p w:rsidR="00A778B5" w:rsidRPr="00230680" w:rsidRDefault="00A778B5" w:rsidP="00B829C6">
      <w:pPr>
        <w:pStyle w:val="Odstavecdal"/>
        <w:ind w:firstLine="0"/>
        <w:rPr>
          <w:rFonts w:ascii="Georgia" w:hAnsi="Georgia" w:cstheme="minorHAnsi"/>
        </w:rPr>
      </w:pPr>
    </w:p>
    <w:p w:rsidR="00A778B5" w:rsidRPr="00230680" w:rsidRDefault="00A778B5" w:rsidP="00B829C6">
      <w:pPr>
        <w:pStyle w:val="Odstavecdal"/>
        <w:ind w:firstLine="0"/>
        <w:rPr>
          <w:rFonts w:ascii="Georgia" w:hAnsi="Georgia" w:cstheme="minorHAnsi"/>
        </w:rPr>
      </w:pPr>
    </w:p>
    <w:p w:rsidR="000E0257" w:rsidRPr="00A63D22" w:rsidRDefault="000E0257" w:rsidP="00A63D22">
      <w:pPr>
        <w:pStyle w:val="Nadpis1"/>
      </w:pPr>
      <w:bookmarkStart w:id="23" w:name="_Toc322931226"/>
      <w:bookmarkStart w:id="24" w:name="_Toc58940869"/>
      <w:r w:rsidRPr="00A63D22">
        <w:lastRenderedPageBreak/>
        <w:t>Práce s</w:t>
      </w:r>
      <w:r w:rsidR="000957BF" w:rsidRPr="00A63D22">
        <w:t> </w:t>
      </w:r>
      <w:r w:rsidRPr="00A63D22">
        <w:t>programem</w:t>
      </w:r>
      <w:bookmarkEnd w:id="23"/>
      <w:bookmarkEnd w:id="24"/>
    </w:p>
    <w:p w:rsidR="000957BF" w:rsidRPr="00230680" w:rsidRDefault="000957BF" w:rsidP="00A778B5">
      <w:pPr>
        <w:spacing w:after="200"/>
        <w:ind w:firstLine="284"/>
        <w:jc w:val="both"/>
        <w:rPr>
          <w:rFonts w:ascii="Georgia" w:eastAsia="Calibri" w:hAnsi="Georgia" w:cstheme="minorHAnsi"/>
          <w:sz w:val="22"/>
          <w:szCs w:val="22"/>
        </w:rPr>
      </w:pPr>
      <w:r w:rsidRPr="00230680">
        <w:rPr>
          <w:rFonts w:ascii="Georgia" w:eastAsia="Calibri" w:hAnsi="Georgia" w:cstheme="minorHAnsi"/>
          <w:sz w:val="22"/>
          <w:szCs w:val="22"/>
        </w:rPr>
        <w:t>V rámci plánu rozvoje obce v letech 20</w:t>
      </w:r>
      <w:r w:rsidR="00A823F0" w:rsidRPr="00230680">
        <w:rPr>
          <w:rFonts w:ascii="Georgia" w:eastAsia="Calibri" w:hAnsi="Georgia" w:cstheme="minorHAnsi"/>
          <w:sz w:val="22"/>
          <w:szCs w:val="22"/>
        </w:rPr>
        <w:t>21</w:t>
      </w:r>
      <w:r w:rsidRPr="00230680">
        <w:rPr>
          <w:rFonts w:ascii="Georgia" w:eastAsia="Calibri" w:hAnsi="Georgia" w:cstheme="minorHAnsi"/>
          <w:sz w:val="22"/>
          <w:szCs w:val="22"/>
        </w:rPr>
        <w:t xml:space="preserve"> – 202</w:t>
      </w:r>
      <w:r w:rsidR="00A823F0" w:rsidRPr="00230680">
        <w:rPr>
          <w:rFonts w:ascii="Georgia" w:eastAsia="Calibri" w:hAnsi="Georgia" w:cstheme="minorHAnsi"/>
          <w:sz w:val="22"/>
          <w:szCs w:val="22"/>
        </w:rPr>
        <w:t>8</w:t>
      </w:r>
      <w:r w:rsidRPr="00230680">
        <w:rPr>
          <w:rFonts w:ascii="Georgia" w:eastAsia="Calibri" w:hAnsi="Georgia" w:cstheme="minorHAnsi"/>
          <w:sz w:val="22"/>
          <w:szCs w:val="22"/>
        </w:rPr>
        <w:t xml:space="preserve"> jsou definovány základní priority rozvoje obce pro období následujících </w:t>
      </w:r>
      <w:r w:rsidR="00A823F0" w:rsidRPr="00230680">
        <w:rPr>
          <w:rFonts w:ascii="Georgia" w:eastAsia="Calibri" w:hAnsi="Georgia" w:cstheme="minorHAnsi"/>
          <w:sz w:val="22"/>
          <w:szCs w:val="22"/>
        </w:rPr>
        <w:t>8</w:t>
      </w:r>
      <w:r w:rsidRPr="00230680">
        <w:rPr>
          <w:rFonts w:ascii="Georgia" w:eastAsia="Calibri" w:hAnsi="Georgia" w:cstheme="minorHAnsi"/>
          <w:sz w:val="22"/>
          <w:szCs w:val="22"/>
        </w:rPr>
        <w:t xml:space="preserve"> let. Jejich vlastní realizace je závislá na zdrojích financování.  V programu je počítáno s kombinací zdrojů z Fondů Evropské unie</w:t>
      </w:r>
      <w:r w:rsidR="00A778B5" w:rsidRPr="00230680">
        <w:rPr>
          <w:rFonts w:ascii="Georgia" w:eastAsia="Calibri" w:hAnsi="Georgia" w:cstheme="minorHAnsi"/>
          <w:sz w:val="22"/>
          <w:szCs w:val="22"/>
        </w:rPr>
        <w:t xml:space="preserve">: </w:t>
      </w:r>
      <w:r w:rsidRPr="00230680">
        <w:rPr>
          <w:rFonts w:ascii="Georgia" w:eastAsia="Calibri" w:hAnsi="Georgia" w:cstheme="minorHAnsi"/>
          <w:sz w:val="22"/>
          <w:szCs w:val="22"/>
        </w:rPr>
        <w:t>Operačních programů pro období 20</w:t>
      </w:r>
      <w:r w:rsidR="00A823F0" w:rsidRPr="00230680">
        <w:rPr>
          <w:rFonts w:ascii="Georgia" w:eastAsia="Calibri" w:hAnsi="Georgia" w:cstheme="minorHAnsi"/>
          <w:sz w:val="22"/>
          <w:szCs w:val="22"/>
        </w:rPr>
        <w:t>20</w:t>
      </w:r>
      <w:r w:rsidRPr="00230680">
        <w:rPr>
          <w:rFonts w:ascii="Georgia" w:eastAsia="Calibri" w:hAnsi="Georgia" w:cstheme="minorHAnsi"/>
          <w:sz w:val="22"/>
          <w:szCs w:val="22"/>
        </w:rPr>
        <w:t xml:space="preserve"> -202</w:t>
      </w:r>
      <w:r w:rsidR="00A823F0" w:rsidRPr="00230680">
        <w:rPr>
          <w:rFonts w:ascii="Georgia" w:eastAsia="Calibri" w:hAnsi="Georgia" w:cstheme="minorHAnsi"/>
          <w:sz w:val="22"/>
          <w:szCs w:val="22"/>
        </w:rPr>
        <w:t>7</w:t>
      </w:r>
      <w:r w:rsidRPr="00230680">
        <w:rPr>
          <w:rFonts w:ascii="Georgia" w:eastAsia="Calibri" w:hAnsi="Georgia" w:cstheme="minorHAnsi"/>
          <w:sz w:val="22"/>
          <w:szCs w:val="22"/>
        </w:rPr>
        <w:t xml:space="preserve">, Strategického plánu Společné CIDLINY, ze státního rozpočtu, krajského rozpočtu i z rozpočtu obce. </w:t>
      </w:r>
    </w:p>
    <w:p w:rsidR="000957BF" w:rsidRPr="00230680" w:rsidRDefault="000957BF" w:rsidP="00A778B5">
      <w:pPr>
        <w:spacing w:after="200"/>
        <w:ind w:firstLine="284"/>
        <w:jc w:val="both"/>
        <w:rPr>
          <w:rFonts w:ascii="Georgia" w:eastAsia="Calibri" w:hAnsi="Georgia" w:cstheme="minorHAnsi"/>
          <w:sz w:val="22"/>
          <w:szCs w:val="22"/>
        </w:rPr>
      </w:pPr>
      <w:r w:rsidRPr="00230680">
        <w:rPr>
          <w:rFonts w:ascii="Georgia" w:eastAsia="Calibri" w:hAnsi="Georgia" w:cstheme="minorHAnsi"/>
          <w:sz w:val="22"/>
          <w:szCs w:val="22"/>
        </w:rPr>
        <w:t>Je patrné, že objem finančních prostředků přesahuje několikanásobně možnosti obc</w:t>
      </w:r>
      <w:r w:rsidR="00A778B5" w:rsidRPr="00230680">
        <w:rPr>
          <w:rFonts w:ascii="Georgia" w:eastAsia="Calibri" w:hAnsi="Georgia" w:cstheme="minorHAnsi"/>
          <w:sz w:val="22"/>
          <w:szCs w:val="22"/>
        </w:rPr>
        <w:t>e</w:t>
      </w:r>
      <w:r w:rsidRPr="00230680">
        <w:rPr>
          <w:rFonts w:ascii="Georgia" w:eastAsia="Calibri" w:hAnsi="Georgia" w:cstheme="minorHAnsi"/>
          <w:sz w:val="22"/>
          <w:szCs w:val="22"/>
        </w:rPr>
        <w:t xml:space="preserve">, proto je možné, že se nepodaří všechny priority v uvedeném období realizovat, a bude nutné přesunout je do následujícího období. </w:t>
      </w:r>
    </w:p>
    <w:p w:rsidR="000957BF" w:rsidRPr="00230680" w:rsidRDefault="000957BF" w:rsidP="00A778B5">
      <w:pPr>
        <w:spacing w:after="200"/>
        <w:ind w:firstLine="284"/>
        <w:jc w:val="both"/>
        <w:rPr>
          <w:rFonts w:ascii="Georgia" w:eastAsia="Calibri" w:hAnsi="Georgia" w:cstheme="minorHAnsi"/>
          <w:sz w:val="22"/>
          <w:szCs w:val="22"/>
        </w:rPr>
      </w:pPr>
      <w:r w:rsidRPr="00230680">
        <w:rPr>
          <w:rFonts w:ascii="Georgia" w:eastAsia="Calibri" w:hAnsi="Georgia" w:cstheme="minorHAnsi"/>
          <w:sz w:val="22"/>
          <w:szCs w:val="22"/>
        </w:rPr>
        <w:t>Hlavními prioritami obce v oblasti investic je údržba a rozvoj stávajícího standardu života obyvatel a v případě výhodných dotačních podmínek odkanalizování obce (v tomto případě je nutná minimálně 80 % dotace</w:t>
      </w:r>
      <w:r w:rsidR="00C30C83">
        <w:rPr>
          <w:rFonts w:ascii="Georgia" w:eastAsia="Calibri" w:hAnsi="Georgia" w:cstheme="minorHAnsi"/>
          <w:sz w:val="22"/>
          <w:szCs w:val="22"/>
        </w:rPr>
        <w:t xml:space="preserve"> </w:t>
      </w:r>
      <w:r w:rsidRPr="00230680">
        <w:rPr>
          <w:rFonts w:ascii="Georgia" w:eastAsia="Calibri" w:hAnsi="Georgia" w:cstheme="minorHAnsi"/>
          <w:sz w:val="22"/>
          <w:szCs w:val="22"/>
        </w:rPr>
        <w:t xml:space="preserve">na celkovou investici). </w:t>
      </w:r>
    </w:p>
    <w:p w:rsidR="000957BF" w:rsidRPr="00230680" w:rsidRDefault="000957BF" w:rsidP="000957BF">
      <w:pPr>
        <w:spacing w:after="200" w:line="276" w:lineRule="auto"/>
        <w:ind w:left="792"/>
        <w:rPr>
          <w:rFonts w:ascii="Georgia" w:eastAsia="Calibri" w:hAnsi="Georgia" w:cstheme="minorHAnsi"/>
          <w:b/>
          <w:sz w:val="28"/>
        </w:rPr>
      </w:pPr>
    </w:p>
    <w:p w:rsidR="00A823F0" w:rsidRPr="00230680" w:rsidRDefault="00A823F0" w:rsidP="000957BF">
      <w:pPr>
        <w:spacing w:after="200" w:line="276" w:lineRule="auto"/>
        <w:ind w:left="792"/>
        <w:rPr>
          <w:rFonts w:ascii="Georgia" w:eastAsia="Calibri" w:hAnsi="Georgia" w:cstheme="minorHAnsi"/>
          <w:b/>
          <w:sz w:val="28"/>
        </w:rPr>
      </w:pPr>
    </w:p>
    <w:p w:rsidR="00A823F0" w:rsidRPr="00230680" w:rsidRDefault="00A823F0" w:rsidP="000957BF">
      <w:pPr>
        <w:spacing w:after="200" w:line="276" w:lineRule="auto"/>
        <w:ind w:left="792"/>
        <w:rPr>
          <w:rFonts w:ascii="Georgia" w:eastAsia="Calibri" w:hAnsi="Georgia" w:cstheme="minorHAnsi"/>
          <w:b/>
          <w:sz w:val="28"/>
        </w:rPr>
      </w:pPr>
    </w:p>
    <w:p w:rsidR="00A823F0" w:rsidRPr="00230680" w:rsidRDefault="00A823F0" w:rsidP="000957BF">
      <w:pPr>
        <w:spacing w:after="200" w:line="276" w:lineRule="auto"/>
        <w:ind w:left="792"/>
        <w:rPr>
          <w:rFonts w:ascii="Georgia" w:eastAsia="Calibri" w:hAnsi="Georgia" w:cstheme="minorHAnsi"/>
          <w:b/>
          <w:sz w:val="28"/>
        </w:rPr>
      </w:pPr>
    </w:p>
    <w:p w:rsidR="00A823F0" w:rsidRPr="00230680" w:rsidRDefault="00A823F0" w:rsidP="000957BF">
      <w:pPr>
        <w:spacing w:after="200" w:line="276" w:lineRule="auto"/>
        <w:ind w:left="792"/>
        <w:rPr>
          <w:rFonts w:ascii="Georgia" w:eastAsia="Calibri" w:hAnsi="Georgia" w:cstheme="minorHAnsi"/>
          <w:b/>
          <w:sz w:val="28"/>
        </w:rPr>
      </w:pPr>
    </w:p>
    <w:p w:rsidR="00A823F0" w:rsidRPr="00230680" w:rsidRDefault="00A823F0" w:rsidP="000957BF">
      <w:pPr>
        <w:spacing w:after="200" w:line="276" w:lineRule="auto"/>
        <w:ind w:left="792"/>
        <w:rPr>
          <w:rFonts w:ascii="Georgia" w:eastAsia="Calibri" w:hAnsi="Georgia" w:cstheme="minorHAnsi"/>
          <w:b/>
          <w:sz w:val="28"/>
        </w:rPr>
      </w:pPr>
    </w:p>
    <w:p w:rsidR="00A823F0" w:rsidRPr="00230680" w:rsidRDefault="00A823F0" w:rsidP="000957BF">
      <w:pPr>
        <w:spacing w:after="200" w:line="276" w:lineRule="auto"/>
        <w:ind w:left="792"/>
        <w:rPr>
          <w:rFonts w:ascii="Georgia" w:eastAsia="Calibri" w:hAnsi="Georgia" w:cstheme="minorHAnsi"/>
          <w:b/>
          <w:sz w:val="28"/>
        </w:rPr>
      </w:pPr>
    </w:p>
    <w:p w:rsidR="00A823F0" w:rsidRPr="00230680" w:rsidRDefault="00A823F0" w:rsidP="000957BF">
      <w:pPr>
        <w:spacing w:after="200" w:line="276" w:lineRule="auto"/>
        <w:ind w:left="792"/>
        <w:rPr>
          <w:rFonts w:ascii="Georgia" w:eastAsia="Calibri" w:hAnsi="Georgia" w:cstheme="minorHAnsi"/>
          <w:b/>
          <w:sz w:val="28"/>
        </w:rPr>
      </w:pPr>
    </w:p>
    <w:p w:rsidR="00A823F0" w:rsidRPr="00230680" w:rsidRDefault="00A823F0" w:rsidP="000957BF">
      <w:pPr>
        <w:spacing w:after="200" w:line="276" w:lineRule="auto"/>
        <w:ind w:left="792"/>
        <w:rPr>
          <w:rFonts w:ascii="Georgia" w:eastAsia="Calibri" w:hAnsi="Georgia" w:cstheme="minorHAnsi"/>
          <w:b/>
          <w:sz w:val="28"/>
        </w:rPr>
      </w:pPr>
    </w:p>
    <w:p w:rsidR="00A823F0" w:rsidRPr="00230680" w:rsidRDefault="00A823F0" w:rsidP="000957BF">
      <w:pPr>
        <w:spacing w:after="200" w:line="276" w:lineRule="auto"/>
        <w:ind w:left="792"/>
        <w:rPr>
          <w:rFonts w:ascii="Georgia" w:eastAsia="Calibri" w:hAnsi="Georgia" w:cstheme="minorHAnsi"/>
          <w:b/>
          <w:sz w:val="28"/>
        </w:rPr>
      </w:pPr>
    </w:p>
    <w:p w:rsidR="000957BF" w:rsidRPr="00230680" w:rsidRDefault="000957BF" w:rsidP="000957BF">
      <w:pPr>
        <w:pStyle w:val="Odstavecprvn"/>
        <w:rPr>
          <w:rFonts w:ascii="Georgia" w:hAnsi="Georgia" w:cstheme="minorHAnsi"/>
        </w:rPr>
      </w:pPr>
    </w:p>
    <w:p w:rsidR="0083140D" w:rsidRPr="00230680" w:rsidRDefault="0083140D" w:rsidP="0083140D">
      <w:pPr>
        <w:pStyle w:val="Odstavecdal"/>
        <w:rPr>
          <w:rFonts w:ascii="Georgia" w:hAnsi="Georgia" w:cstheme="minorHAnsi"/>
        </w:rPr>
      </w:pPr>
    </w:p>
    <w:p w:rsidR="0083140D" w:rsidRPr="00230680" w:rsidRDefault="0083140D" w:rsidP="0083140D">
      <w:pPr>
        <w:pStyle w:val="Odstavecdal"/>
        <w:rPr>
          <w:rFonts w:ascii="Georgia" w:hAnsi="Georgia" w:cstheme="minorHAnsi"/>
        </w:rPr>
      </w:pPr>
    </w:p>
    <w:p w:rsidR="00263753" w:rsidRPr="00230680" w:rsidRDefault="00263753" w:rsidP="00263753">
      <w:pPr>
        <w:pStyle w:val="Odstavecprvn"/>
        <w:rPr>
          <w:rFonts w:ascii="Georgia" w:hAnsi="Georgia" w:cstheme="minorHAnsi"/>
        </w:rPr>
      </w:pPr>
    </w:p>
    <w:p w:rsidR="00E71078" w:rsidRPr="00A63D22" w:rsidRDefault="00E71078" w:rsidP="00A63D22">
      <w:pPr>
        <w:pStyle w:val="Nadpis1"/>
      </w:pPr>
      <w:bookmarkStart w:id="25" w:name="_Toc322931227"/>
      <w:bookmarkStart w:id="26" w:name="_Toc58940870"/>
      <w:r w:rsidRPr="00A63D22">
        <w:lastRenderedPageBreak/>
        <w:t>Seznam tabulek</w:t>
      </w:r>
      <w:bookmarkEnd w:id="25"/>
      <w:bookmarkEnd w:id="26"/>
    </w:p>
    <w:p w:rsidR="00B576F9" w:rsidRPr="00230680" w:rsidRDefault="00C940DC" w:rsidP="00C940DC">
      <w:pPr>
        <w:pStyle w:val="Odstavecprvn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Tabulka č. 1:</w:t>
      </w:r>
      <w:r w:rsidR="00B576F9" w:rsidRPr="00230680">
        <w:rPr>
          <w:rFonts w:ascii="Georgia" w:hAnsi="Georgia" w:cstheme="minorHAnsi"/>
          <w:sz w:val="22"/>
          <w:szCs w:val="22"/>
        </w:rPr>
        <w:t xml:space="preserve"> Stručný přehled obce</w:t>
      </w:r>
    </w:p>
    <w:p w:rsidR="00B576F9" w:rsidRPr="00230680" w:rsidRDefault="00B576F9" w:rsidP="00B576F9">
      <w:pPr>
        <w:pStyle w:val="Odstavecprvn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Tabulka č. 2: Pohyb obyvatel</w:t>
      </w:r>
    </w:p>
    <w:p w:rsidR="00B576F9" w:rsidRPr="00230680" w:rsidRDefault="00B576F9" w:rsidP="00B576F9">
      <w:pPr>
        <w:pStyle w:val="Odstavecprvn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Tabulka č. 3: Porovnání přírůstku obyvatel</w:t>
      </w:r>
    </w:p>
    <w:p w:rsidR="00B576F9" w:rsidRPr="00230680" w:rsidRDefault="00B576F9" w:rsidP="00B576F9">
      <w:pPr>
        <w:pStyle w:val="Odstavecprvn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Tabulka č. 4: Skladba obyvatel</w:t>
      </w:r>
    </w:p>
    <w:p w:rsidR="00B576F9" w:rsidRPr="00230680" w:rsidRDefault="00B576F9" w:rsidP="00B576F9">
      <w:pPr>
        <w:pStyle w:val="Odstavecprvn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Tabulka č. 5: Index stáří a ekonomického zatížení</w:t>
      </w:r>
    </w:p>
    <w:p w:rsidR="00B576F9" w:rsidRPr="00230680" w:rsidRDefault="00B576F9" w:rsidP="00B576F9">
      <w:pPr>
        <w:pStyle w:val="Odstavecprvn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>Tabulka č. 6: Vzdělanost obyvatelstva obce</w:t>
      </w:r>
    </w:p>
    <w:p w:rsidR="00763CB6" w:rsidRPr="00230680" w:rsidRDefault="00763CB6" w:rsidP="00763CB6">
      <w:pPr>
        <w:pStyle w:val="Odstavecdal"/>
        <w:rPr>
          <w:rFonts w:ascii="Georgia" w:hAnsi="Georgia" w:cstheme="minorHAnsi"/>
          <w:sz w:val="22"/>
          <w:szCs w:val="22"/>
        </w:rPr>
      </w:pPr>
    </w:p>
    <w:p w:rsidR="00B576F9" w:rsidRPr="00230680" w:rsidRDefault="00B576F9" w:rsidP="00B576F9">
      <w:pPr>
        <w:pStyle w:val="Odstavecprvn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Obrázek č. </w:t>
      </w:r>
      <w:r w:rsidR="00C940DC" w:rsidRPr="00230680">
        <w:rPr>
          <w:rFonts w:ascii="Georgia" w:hAnsi="Georgia" w:cstheme="minorHAnsi"/>
          <w:sz w:val="22"/>
          <w:szCs w:val="22"/>
        </w:rPr>
        <w:t xml:space="preserve">1: </w:t>
      </w:r>
      <w:r w:rsidRPr="00230680">
        <w:rPr>
          <w:rFonts w:ascii="Georgia" w:hAnsi="Georgia" w:cstheme="minorHAnsi"/>
          <w:sz w:val="22"/>
          <w:szCs w:val="22"/>
        </w:rPr>
        <w:t xml:space="preserve">Poloha </w:t>
      </w:r>
      <w:r w:rsidR="00EA2704" w:rsidRPr="00230680">
        <w:rPr>
          <w:rFonts w:ascii="Georgia" w:hAnsi="Georgia" w:cstheme="minorHAnsi"/>
          <w:sz w:val="22"/>
          <w:szCs w:val="22"/>
        </w:rPr>
        <w:t>O</w:t>
      </w:r>
      <w:r w:rsidRPr="00230680">
        <w:rPr>
          <w:rFonts w:ascii="Georgia" w:hAnsi="Georgia" w:cstheme="minorHAnsi"/>
          <w:sz w:val="22"/>
          <w:szCs w:val="22"/>
        </w:rPr>
        <w:t>bce Šaplava</w:t>
      </w:r>
    </w:p>
    <w:p w:rsidR="00B576F9" w:rsidRPr="00230680" w:rsidRDefault="00B576F9" w:rsidP="00B576F9">
      <w:pPr>
        <w:pStyle w:val="Odstavecprvn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Obrázek č. </w:t>
      </w:r>
      <w:r w:rsidR="00ED779F">
        <w:rPr>
          <w:rFonts w:ascii="Georgia" w:hAnsi="Georgia" w:cstheme="minorHAnsi"/>
          <w:sz w:val="22"/>
          <w:szCs w:val="22"/>
        </w:rPr>
        <w:t>2</w:t>
      </w:r>
      <w:r w:rsidRPr="00230680">
        <w:rPr>
          <w:rFonts w:ascii="Georgia" w:hAnsi="Georgia" w:cstheme="minorHAnsi"/>
          <w:sz w:val="22"/>
          <w:szCs w:val="22"/>
        </w:rPr>
        <w:t>: Daňové příjmy a běžné výdaje obce</w:t>
      </w:r>
    </w:p>
    <w:p w:rsidR="00B576F9" w:rsidRPr="00230680" w:rsidRDefault="00B576F9" w:rsidP="00B576F9">
      <w:pPr>
        <w:pStyle w:val="Odstavecprvn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Obrázek č. </w:t>
      </w:r>
      <w:r w:rsidR="00ED779F">
        <w:rPr>
          <w:rFonts w:ascii="Georgia" w:hAnsi="Georgia" w:cstheme="minorHAnsi"/>
          <w:sz w:val="22"/>
          <w:szCs w:val="22"/>
        </w:rPr>
        <w:t>3</w:t>
      </w:r>
      <w:r w:rsidRPr="00230680">
        <w:rPr>
          <w:rFonts w:ascii="Georgia" w:hAnsi="Georgia" w:cstheme="minorHAnsi"/>
          <w:sz w:val="22"/>
          <w:szCs w:val="22"/>
        </w:rPr>
        <w:t xml:space="preserve">: Příjmy, dotace a výdaje </w:t>
      </w:r>
    </w:p>
    <w:p w:rsidR="00B576F9" w:rsidRPr="00230680" w:rsidRDefault="00B576F9" w:rsidP="00B576F9">
      <w:pPr>
        <w:pStyle w:val="Odstavecprvn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Obrázek č. </w:t>
      </w:r>
      <w:r w:rsidR="00ED779F">
        <w:rPr>
          <w:rFonts w:ascii="Georgia" w:hAnsi="Georgia" w:cstheme="minorHAnsi"/>
          <w:sz w:val="22"/>
          <w:szCs w:val="22"/>
        </w:rPr>
        <w:t>4</w:t>
      </w:r>
      <w:r w:rsidRPr="00230680">
        <w:rPr>
          <w:rFonts w:ascii="Georgia" w:hAnsi="Georgia" w:cstheme="minorHAnsi"/>
          <w:sz w:val="22"/>
          <w:szCs w:val="22"/>
        </w:rPr>
        <w:t xml:space="preserve">: Daňová výtěžnost na </w:t>
      </w:r>
      <w:r w:rsidR="00EA2704" w:rsidRPr="00230680">
        <w:rPr>
          <w:rFonts w:ascii="Georgia" w:hAnsi="Georgia" w:cstheme="minorHAnsi"/>
          <w:sz w:val="22"/>
          <w:szCs w:val="22"/>
        </w:rPr>
        <w:t xml:space="preserve">1 </w:t>
      </w:r>
      <w:r w:rsidRPr="00230680">
        <w:rPr>
          <w:rFonts w:ascii="Georgia" w:hAnsi="Georgia" w:cstheme="minorHAnsi"/>
          <w:sz w:val="22"/>
          <w:szCs w:val="22"/>
        </w:rPr>
        <w:t xml:space="preserve">obyvatele </w:t>
      </w:r>
    </w:p>
    <w:p w:rsidR="00B576F9" w:rsidRPr="00230680" w:rsidRDefault="00B576F9" w:rsidP="00B576F9">
      <w:pPr>
        <w:pStyle w:val="Odstavecprvn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Obrázek č. </w:t>
      </w:r>
      <w:r w:rsidR="00ED779F">
        <w:rPr>
          <w:rFonts w:ascii="Georgia" w:hAnsi="Georgia" w:cstheme="minorHAnsi"/>
          <w:sz w:val="22"/>
          <w:szCs w:val="22"/>
        </w:rPr>
        <w:t>5</w:t>
      </w:r>
      <w:r w:rsidRPr="00230680">
        <w:rPr>
          <w:rFonts w:ascii="Georgia" w:hAnsi="Georgia" w:cstheme="minorHAnsi"/>
          <w:sz w:val="22"/>
          <w:szCs w:val="22"/>
        </w:rPr>
        <w:t>: Poloha regionu v rámci kraje a ČR</w:t>
      </w:r>
    </w:p>
    <w:p w:rsidR="00B576F9" w:rsidRPr="00230680" w:rsidRDefault="00B576F9" w:rsidP="00B576F9">
      <w:pPr>
        <w:pStyle w:val="Odstavecprvn"/>
        <w:rPr>
          <w:rFonts w:ascii="Georgia" w:hAnsi="Georgia" w:cstheme="minorHAnsi"/>
          <w:sz w:val="22"/>
          <w:szCs w:val="22"/>
        </w:rPr>
      </w:pPr>
      <w:r w:rsidRPr="00230680">
        <w:rPr>
          <w:rFonts w:ascii="Georgia" w:hAnsi="Georgia" w:cstheme="minorHAnsi"/>
          <w:sz w:val="22"/>
          <w:szCs w:val="22"/>
        </w:rPr>
        <w:t xml:space="preserve">Obrázek č. </w:t>
      </w:r>
      <w:r w:rsidR="00ED779F">
        <w:rPr>
          <w:rFonts w:ascii="Georgia" w:hAnsi="Georgia" w:cstheme="minorHAnsi"/>
          <w:sz w:val="22"/>
          <w:szCs w:val="22"/>
        </w:rPr>
        <w:t>6</w:t>
      </w:r>
      <w:r w:rsidRPr="00230680">
        <w:rPr>
          <w:rFonts w:ascii="Georgia" w:hAnsi="Georgia" w:cstheme="minorHAnsi"/>
          <w:sz w:val="22"/>
          <w:szCs w:val="22"/>
        </w:rPr>
        <w:t>: Obce na území Společné CIDLINY</w:t>
      </w:r>
    </w:p>
    <w:p w:rsidR="00A823F0" w:rsidRPr="00230680" w:rsidRDefault="00A823F0" w:rsidP="00A823F0">
      <w:pPr>
        <w:pStyle w:val="Odstavecdal"/>
        <w:rPr>
          <w:rFonts w:ascii="Georgia" w:hAnsi="Georgia"/>
        </w:rPr>
      </w:pPr>
    </w:p>
    <w:p w:rsidR="00A823F0" w:rsidRPr="00230680" w:rsidRDefault="00A823F0" w:rsidP="00A823F0">
      <w:pPr>
        <w:pStyle w:val="Odstavecdal"/>
        <w:rPr>
          <w:rFonts w:ascii="Georgia" w:hAnsi="Georgia"/>
        </w:rPr>
      </w:pPr>
    </w:p>
    <w:p w:rsidR="00E71078" w:rsidRPr="00A63D22" w:rsidRDefault="00A778B5" w:rsidP="00A63D22">
      <w:pPr>
        <w:pStyle w:val="Nadpis1"/>
      </w:pPr>
      <w:bookmarkStart w:id="27" w:name="_Toc322931228"/>
      <w:bookmarkStart w:id="28" w:name="_Toc58940871"/>
      <w:r w:rsidRPr="00A63D22">
        <w:t>Příl</w:t>
      </w:r>
      <w:r w:rsidR="00E71078" w:rsidRPr="00A63D22">
        <w:t>ohy</w:t>
      </w:r>
      <w:bookmarkEnd w:id="27"/>
      <w:bookmarkEnd w:id="28"/>
    </w:p>
    <w:p w:rsidR="008A0AA7" w:rsidRPr="00230680" w:rsidRDefault="00A823F0" w:rsidP="00A823F0">
      <w:pPr>
        <w:jc w:val="both"/>
        <w:rPr>
          <w:rFonts w:ascii="Georgia" w:hAnsi="Georgia" w:cstheme="minorHAnsi"/>
        </w:rPr>
      </w:pPr>
      <w:r w:rsidRPr="00230680">
        <w:rPr>
          <w:rFonts w:ascii="Georgia" w:hAnsi="Georgia" w:cstheme="minorHAnsi"/>
        </w:rPr>
        <w:t>Katalog projektů</w:t>
      </w:r>
    </w:p>
    <w:p w:rsidR="003544E4" w:rsidRPr="00466932" w:rsidRDefault="003544E4" w:rsidP="00763CB6">
      <w:pPr>
        <w:jc w:val="center"/>
        <w:rPr>
          <w:rFonts w:ascii="Candara" w:hAnsi="Candara"/>
        </w:rPr>
      </w:pPr>
    </w:p>
    <w:sectPr w:rsidR="003544E4" w:rsidRPr="00466932" w:rsidSect="0083140D">
      <w:headerReference w:type="default" r:id="rId21"/>
      <w:footerReference w:type="even" r:id="rId22"/>
      <w:footerReference w:type="default" r:id="rId23"/>
      <w:footerReference w:type="first" r:id="rId24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80" w:rsidRDefault="005E1480">
      <w:r>
        <w:separator/>
      </w:r>
    </w:p>
  </w:endnote>
  <w:endnote w:type="continuationSeparator" w:id="0">
    <w:p w:rsidR="005E1480" w:rsidRDefault="005E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1F" w:rsidRDefault="000D0D1F" w:rsidP="002975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D0D1F" w:rsidRDefault="000D0D1F" w:rsidP="002975F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1F" w:rsidRDefault="000D0D1F" w:rsidP="002975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0C83">
      <w:rPr>
        <w:rStyle w:val="slostrnky"/>
        <w:noProof/>
      </w:rPr>
      <w:t>2</w:t>
    </w:r>
    <w:r>
      <w:rPr>
        <w:rStyle w:val="slostrnky"/>
      </w:rPr>
      <w:fldChar w:fldCharType="end"/>
    </w:r>
  </w:p>
  <w:p w:rsidR="000D0D1F" w:rsidRDefault="000D0D1F" w:rsidP="002975FF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1F" w:rsidRDefault="000D0D1F">
    <w:pPr>
      <w:pStyle w:val="Zpat"/>
      <w:jc w:val="right"/>
    </w:pPr>
  </w:p>
  <w:p w:rsidR="000D0D1F" w:rsidRDefault="000D0D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80" w:rsidRDefault="005E1480">
      <w:r>
        <w:separator/>
      </w:r>
    </w:p>
  </w:footnote>
  <w:footnote w:type="continuationSeparator" w:id="0">
    <w:p w:rsidR="005E1480" w:rsidRDefault="005E1480">
      <w:r>
        <w:continuationSeparator/>
      </w:r>
    </w:p>
  </w:footnote>
  <w:footnote w:id="1">
    <w:p w:rsidR="000D0D1F" w:rsidRPr="003B7BD4" w:rsidRDefault="000D0D1F" w:rsidP="008D2DF4">
      <w:pPr>
        <w:pStyle w:val="Odstavecdal"/>
        <w:spacing w:line="240" w:lineRule="auto"/>
        <w:ind w:firstLine="0"/>
        <w:jc w:val="left"/>
        <w:rPr>
          <w:rFonts w:ascii="Candara" w:hAnsi="Candara"/>
          <w:sz w:val="18"/>
          <w:szCs w:val="18"/>
        </w:rPr>
      </w:pPr>
      <w:r w:rsidRPr="00FB04BB">
        <w:rPr>
          <w:rStyle w:val="Znakapoznpodarou"/>
          <w:rFonts w:ascii="Arial" w:hAnsi="Arial" w:cs="Arial"/>
          <w:sz w:val="20"/>
          <w:szCs w:val="20"/>
        </w:rPr>
        <w:footnoteRef/>
      </w:r>
      <w:r w:rsidRPr="00FB04BB">
        <w:rPr>
          <w:rFonts w:ascii="Arial" w:hAnsi="Arial" w:cs="Arial"/>
          <w:sz w:val="16"/>
          <w:szCs w:val="16"/>
        </w:rPr>
        <w:t>Hustota obyvatel v regionu Společná CIDLINA - 85 obyvatel/ km</w:t>
      </w:r>
      <w:r w:rsidRPr="00FB04BB">
        <w:rPr>
          <w:rFonts w:ascii="Arial" w:hAnsi="Arial" w:cs="Arial"/>
          <w:sz w:val="20"/>
          <w:szCs w:val="20"/>
          <w:vertAlign w:val="superscript"/>
        </w:rPr>
        <w:t>2</w:t>
      </w:r>
    </w:p>
    <w:p w:rsidR="000D0D1F" w:rsidRPr="00FB04BB" w:rsidRDefault="000D0D1F" w:rsidP="008D2DF4">
      <w:pPr>
        <w:pStyle w:val="Odstavecdal"/>
        <w:spacing w:line="240" w:lineRule="auto"/>
        <w:ind w:firstLine="0"/>
        <w:jc w:val="left"/>
        <w:rPr>
          <w:rFonts w:ascii="Arial" w:hAnsi="Arial" w:cs="Arial"/>
          <w:color w:val="FF0000"/>
          <w:sz w:val="16"/>
          <w:szCs w:val="16"/>
        </w:rPr>
      </w:pPr>
      <w:r w:rsidRPr="00FB04BB">
        <w:rPr>
          <w:rFonts w:ascii="Arial" w:hAnsi="Arial" w:cs="Arial"/>
          <w:sz w:val="16"/>
          <w:szCs w:val="16"/>
        </w:rPr>
        <w:t>v Královéhradeckém kraji - 116 obyvatel/ km</w:t>
      </w:r>
      <w:r w:rsidRPr="00FB04BB">
        <w:rPr>
          <w:rFonts w:ascii="Arial" w:hAnsi="Arial" w:cs="Arial"/>
          <w:sz w:val="20"/>
          <w:szCs w:val="20"/>
          <w:vertAlign w:val="superscript"/>
        </w:rPr>
        <w:t>2</w:t>
      </w:r>
      <w:r w:rsidRPr="00FB04BB">
        <w:rPr>
          <w:rFonts w:ascii="Arial" w:hAnsi="Arial" w:cs="Arial"/>
          <w:sz w:val="16"/>
          <w:szCs w:val="16"/>
        </w:rPr>
        <w:t xml:space="preserve"> (rozloha 4.759 km</w:t>
      </w:r>
      <w:r w:rsidRPr="00FB04BB">
        <w:rPr>
          <w:rFonts w:ascii="Arial" w:hAnsi="Arial" w:cs="Arial"/>
          <w:sz w:val="20"/>
          <w:szCs w:val="20"/>
          <w:vertAlign w:val="superscript"/>
        </w:rPr>
        <w:t>2</w:t>
      </w:r>
      <w:r w:rsidRPr="00FB04BB">
        <w:rPr>
          <w:rFonts w:ascii="Arial" w:hAnsi="Arial" w:cs="Arial"/>
          <w:sz w:val="16"/>
          <w:szCs w:val="16"/>
        </w:rPr>
        <w:t>)</w:t>
      </w:r>
    </w:p>
    <w:p w:rsidR="000D0D1F" w:rsidRDefault="000D0D1F">
      <w:pPr>
        <w:pStyle w:val="Textpoznpodarou"/>
      </w:pPr>
    </w:p>
  </w:footnote>
  <w:footnote w:id="2">
    <w:p w:rsidR="000D0D1F" w:rsidRPr="000111D7" w:rsidRDefault="000D0D1F" w:rsidP="003978A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 w:rsidRPr="000111D7">
        <w:rPr>
          <w:rFonts w:ascii="Arial" w:hAnsi="Arial" w:cs="Arial"/>
          <w:b/>
          <w:bCs/>
          <w:sz w:val="16"/>
          <w:szCs w:val="16"/>
        </w:rPr>
        <w:t>Index stáří</w:t>
      </w:r>
      <w:r w:rsidRPr="000111D7">
        <w:rPr>
          <w:rFonts w:ascii="Arial" w:hAnsi="Arial" w:cs="Arial"/>
          <w:sz w:val="16"/>
          <w:szCs w:val="16"/>
        </w:rPr>
        <w:t xml:space="preserve"> vyjadřuje, kolik je v populaci obyvatel ve věku 64 let a více na 100 dětí ve věku 0-14 let. </w:t>
      </w:r>
    </w:p>
    <w:p w:rsidR="000D0D1F" w:rsidRPr="000111D7" w:rsidRDefault="000D0D1F" w:rsidP="003978A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111D7">
        <w:rPr>
          <w:rFonts w:ascii="Arial" w:hAnsi="Arial" w:cs="Arial"/>
          <w:b/>
          <w:bCs/>
          <w:sz w:val="16"/>
          <w:szCs w:val="16"/>
        </w:rPr>
        <w:t>Index ekonomického zatížení</w:t>
      </w:r>
      <w:r w:rsidRPr="000111D7">
        <w:rPr>
          <w:rFonts w:ascii="Arial" w:hAnsi="Arial" w:cs="Arial"/>
          <w:sz w:val="16"/>
          <w:szCs w:val="16"/>
        </w:rPr>
        <w:t xml:space="preserve"> znázorňuje počet dětí ve věku 0-14 let a počet obyvatel ve věku 64 a více let  </w:t>
      </w:r>
    </w:p>
    <w:p w:rsidR="000D0D1F" w:rsidRPr="000111D7" w:rsidRDefault="000D0D1F" w:rsidP="003978A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111D7">
        <w:rPr>
          <w:rFonts w:ascii="Arial" w:hAnsi="Arial" w:cs="Arial"/>
          <w:sz w:val="16"/>
          <w:szCs w:val="16"/>
        </w:rPr>
        <w:t xml:space="preserve">   na 100 osob ve věku 15-64 let </w:t>
      </w:r>
    </w:p>
    <w:p w:rsidR="000D0D1F" w:rsidRDefault="000D0D1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1F" w:rsidRPr="00230680" w:rsidRDefault="000D0D1F">
    <w:pPr>
      <w:pStyle w:val="Zhlav"/>
      <w:rPr>
        <w:i/>
        <w:color w:val="548DD4" w:themeColor="text2" w:themeTint="99"/>
        <w:sz w:val="20"/>
        <w:szCs w:val="20"/>
      </w:rPr>
    </w:pPr>
    <w:r w:rsidRPr="00230680">
      <w:rPr>
        <w:i/>
        <w:color w:val="548DD4" w:themeColor="text2" w:themeTint="99"/>
        <w:sz w:val="20"/>
        <w:szCs w:val="20"/>
      </w:rPr>
      <w:t>Rozvojový plán Obce Šaplava2021-2028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002A39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47"/>
    <w:multiLevelType w:val="multilevel"/>
    <w:tmpl w:val="00000047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4C7998"/>
    <w:multiLevelType w:val="hybridMultilevel"/>
    <w:tmpl w:val="14E618A2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7C6C58"/>
    <w:multiLevelType w:val="hybridMultilevel"/>
    <w:tmpl w:val="7228C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46F85"/>
    <w:multiLevelType w:val="hybridMultilevel"/>
    <w:tmpl w:val="15C0B0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D43FBF"/>
    <w:multiLevelType w:val="hybridMultilevel"/>
    <w:tmpl w:val="8C9CB72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372C5"/>
    <w:multiLevelType w:val="hybridMultilevel"/>
    <w:tmpl w:val="819E0890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631060"/>
    <w:multiLevelType w:val="hybridMultilevel"/>
    <w:tmpl w:val="DFCC34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6737C"/>
    <w:multiLevelType w:val="hybridMultilevel"/>
    <w:tmpl w:val="3DDC7C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07034"/>
    <w:multiLevelType w:val="hybridMultilevel"/>
    <w:tmpl w:val="8B6408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85635"/>
    <w:multiLevelType w:val="hybridMultilevel"/>
    <w:tmpl w:val="F984EC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E2263"/>
    <w:multiLevelType w:val="hybridMultilevel"/>
    <w:tmpl w:val="F0662D7C"/>
    <w:lvl w:ilvl="0" w:tplc="3BCA3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2E6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0E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0C7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329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24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FAF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0C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69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19120D"/>
    <w:multiLevelType w:val="multilevel"/>
    <w:tmpl w:val="67081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C7E4130"/>
    <w:multiLevelType w:val="hybridMultilevel"/>
    <w:tmpl w:val="22E65C74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DF7D70"/>
    <w:multiLevelType w:val="hybridMultilevel"/>
    <w:tmpl w:val="131C56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53AB6"/>
    <w:multiLevelType w:val="hybridMultilevel"/>
    <w:tmpl w:val="49DAA56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A2CC8"/>
    <w:multiLevelType w:val="multilevel"/>
    <w:tmpl w:val="84C27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2500AB4"/>
    <w:multiLevelType w:val="hybridMultilevel"/>
    <w:tmpl w:val="1194B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03D3E"/>
    <w:multiLevelType w:val="hybridMultilevel"/>
    <w:tmpl w:val="7286FB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E1AAB"/>
    <w:multiLevelType w:val="hybridMultilevel"/>
    <w:tmpl w:val="8B522D6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52A74"/>
    <w:multiLevelType w:val="hybridMultilevel"/>
    <w:tmpl w:val="A458387C"/>
    <w:lvl w:ilvl="0" w:tplc="0405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>
    <w:nsid w:val="5ADB54F0"/>
    <w:multiLevelType w:val="hybridMultilevel"/>
    <w:tmpl w:val="9204514A"/>
    <w:lvl w:ilvl="0" w:tplc="040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>
    <w:nsid w:val="5BE939C6"/>
    <w:multiLevelType w:val="hybridMultilevel"/>
    <w:tmpl w:val="2BE2E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0D3511"/>
    <w:multiLevelType w:val="hybridMultilevel"/>
    <w:tmpl w:val="31C6DB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34DF1"/>
    <w:multiLevelType w:val="multilevel"/>
    <w:tmpl w:val="0A187F36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36D2547"/>
    <w:multiLevelType w:val="multilevel"/>
    <w:tmpl w:val="82186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5AA7EF5"/>
    <w:multiLevelType w:val="hybridMultilevel"/>
    <w:tmpl w:val="A648AF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3759C"/>
    <w:multiLevelType w:val="hybridMultilevel"/>
    <w:tmpl w:val="598A8A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177A1B"/>
    <w:multiLevelType w:val="hybridMultilevel"/>
    <w:tmpl w:val="48A08B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56A51"/>
    <w:multiLevelType w:val="hybridMultilevel"/>
    <w:tmpl w:val="A37421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974191"/>
    <w:multiLevelType w:val="hybridMultilevel"/>
    <w:tmpl w:val="1250E700"/>
    <w:lvl w:ilvl="0" w:tplc="94AC2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A60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C0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626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B2A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61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A4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E0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F2F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F05250F"/>
    <w:multiLevelType w:val="hybridMultilevel"/>
    <w:tmpl w:val="D01085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21"/>
  </w:num>
  <w:num w:numId="5">
    <w:abstractNumId w:val="28"/>
  </w:num>
  <w:num w:numId="6">
    <w:abstractNumId w:val="6"/>
  </w:num>
  <w:num w:numId="7">
    <w:abstractNumId w:val="2"/>
  </w:num>
  <w:num w:numId="8">
    <w:abstractNumId w:val="26"/>
  </w:num>
  <w:num w:numId="9">
    <w:abstractNumId w:val="19"/>
  </w:num>
  <w:num w:numId="10">
    <w:abstractNumId w:val="23"/>
  </w:num>
  <w:num w:numId="11">
    <w:abstractNumId w:val="27"/>
  </w:num>
  <w:num w:numId="12">
    <w:abstractNumId w:val="17"/>
  </w:num>
  <w:num w:numId="13">
    <w:abstractNumId w:val="25"/>
  </w:num>
  <w:num w:numId="14">
    <w:abstractNumId w:val="12"/>
  </w:num>
  <w:num w:numId="15">
    <w:abstractNumId w:val="16"/>
  </w:num>
  <w:num w:numId="16">
    <w:abstractNumId w:val="4"/>
  </w:num>
  <w:num w:numId="17">
    <w:abstractNumId w:val="29"/>
  </w:num>
  <w:num w:numId="18">
    <w:abstractNumId w:val="1"/>
  </w:num>
  <w:num w:numId="19">
    <w:abstractNumId w:val="30"/>
  </w:num>
  <w:num w:numId="20">
    <w:abstractNumId w:val="11"/>
  </w:num>
  <w:num w:numId="21">
    <w:abstractNumId w:val="10"/>
  </w:num>
  <w:num w:numId="22">
    <w:abstractNumId w:val="15"/>
  </w:num>
  <w:num w:numId="23">
    <w:abstractNumId w:val="14"/>
  </w:num>
  <w:num w:numId="24">
    <w:abstractNumId w:val="3"/>
  </w:num>
  <w:num w:numId="25">
    <w:abstractNumId w:val="18"/>
  </w:num>
  <w:num w:numId="26">
    <w:abstractNumId w:val="5"/>
  </w:num>
  <w:num w:numId="27">
    <w:abstractNumId w:val="8"/>
  </w:num>
  <w:num w:numId="28">
    <w:abstractNumId w:val="31"/>
  </w:num>
  <w:num w:numId="29">
    <w:abstractNumId w:val="20"/>
  </w:num>
  <w:num w:numId="30">
    <w:abstractNumId w:val="13"/>
  </w:num>
  <w:num w:numId="31">
    <w:abstractNumId w:val="9"/>
  </w:num>
  <w:num w:numId="3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04A"/>
    <w:rsid w:val="0000083C"/>
    <w:rsid w:val="00002BD9"/>
    <w:rsid w:val="0000452D"/>
    <w:rsid w:val="00004B7A"/>
    <w:rsid w:val="00010F49"/>
    <w:rsid w:val="00010F7E"/>
    <w:rsid w:val="000111D7"/>
    <w:rsid w:val="00011947"/>
    <w:rsid w:val="00020172"/>
    <w:rsid w:val="00020973"/>
    <w:rsid w:val="00022AFB"/>
    <w:rsid w:val="00025F5E"/>
    <w:rsid w:val="00033EB1"/>
    <w:rsid w:val="000342FD"/>
    <w:rsid w:val="00034907"/>
    <w:rsid w:val="00040281"/>
    <w:rsid w:val="0004505B"/>
    <w:rsid w:val="00052B1B"/>
    <w:rsid w:val="00054259"/>
    <w:rsid w:val="000555D2"/>
    <w:rsid w:val="00057D2C"/>
    <w:rsid w:val="00062E2C"/>
    <w:rsid w:val="00073170"/>
    <w:rsid w:val="00076B6A"/>
    <w:rsid w:val="000772D5"/>
    <w:rsid w:val="00081BC6"/>
    <w:rsid w:val="00087F6D"/>
    <w:rsid w:val="00091D67"/>
    <w:rsid w:val="0009304A"/>
    <w:rsid w:val="00093ECD"/>
    <w:rsid w:val="0009424B"/>
    <w:rsid w:val="00094C85"/>
    <w:rsid w:val="000957BF"/>
    <w:rsid w:val="00095DDB"/>
    <w:rsid w:val="000A0ABB"/>
    <w:rsid w:val="000B2DC3"/>
    <w:rsid w:val="000B2E29"/>
    <w:rsid w:val="000B50B7"/>
    <w:rsid w:val="000B585C"/>
    <w:rsid w:val="000B5D19"/>
    <w:rsid w:val="000B6C0E"/>
    <w:rsid w:val="000B7D93"/>
    <w:rsid w:val="000C02DF"/>
    <w:rsid w:val="000C113A"/>
    <w:rsid w:val="000C1164"/>
    <w:rsid w:val="000C4BED"/>
    <w:rsid w:val="000C7376"/>
    <w:rsid w:val="000D0D1F"/>
    <w:rsid w:val="000D37B3"/>
    <w:rsid w:val="000D5689"/>
    <w:rsid w:val="000E0257"/>
    <w:rsid w:val="000E531E"/>
    <w:rsid w:val="000E5983"/>
    <w:rsid w:val="000E715C"/>
    <w:rsid w:val="000F4040"/>
    <w:rsid w:val="000F6D98"/>
    <w:rsid w:val="000F7C8A"/>
    <w:rsid w:val="0010217C"/>
    <w:rsid w:val="00102CA7"/>
    <w:rsid w:val="00107C7D"/>
    <w:rsid w:val="0011384E"/>
    <w:rsid w:val="001140E3"/>
    <w:rsid w:val="00123536"/>
    <w:rsid w:val="0013127D"/>
    <w:rsid w:val="0013770F"/>
    <w:rsid w:val="001410BB"/>
    <w:rsid w:val="001449CD"/>
    <w:rsid w:val="00144F2C"/>
    <w:rsid w:val="00151302"/>
    <w:rsid w:val="00154CEF"/>
    <w:rsid w:val="001553DB"/>
    <w:rsid w:val="001559AF"/>
    <w:rsid w:val="0015650D"/>
    <w:rsid w:val="00156CD6"/>
    <w:rsid w:val="00160F2B"/>
    <w:rsid w:val="00166533"/>
    <w:rsid w:val="001735FA"/>
    <w:rsid w:val="001835AE"/>
    <w:rsid w:val="001856D2"/>
    <w:rsid w:val="001908A3"/>
    <w:rsid w:val="001928EB"/>
    <w:rsid w:val="00195006"/>
    <w:rsid w:val="00196420"/>
    <w:rsid w:val="001A2377"/>
    <w:rsid w:val="001B0090"/>
    <w:rsid w:val="001B1474"/>
    <w:rsid w:val="001B18ED"/>
    <w:rsid w:val="001B56D1"/>
    <w:rsid w:val="001C051B"/>
    <w:rsid w:val="001C6E6A"/>
    <w:rsid w:val="001D1447"/>
    <w:rsid w:val="001D5B00"/>
    <w:rsid w:val="001D6219"/>
    <w:rsid w:val="001E07E4"/>
    <w:rsid w:val="001E2852"/>
    <w:rsid w:val="001E40D5"/>
    <w:rsid w:val="001F039B"/>
    <w:rsid w:val="001F190F"/>
    <w:rsid w:val="001F1D92"/>
    <w:rsid w:val="001F49D5"/>
    <w:rsid w:val="001F6BE0"/>
    <w:rsid w:val="001F78EC"/>
    <w:rsid w:val="0020092D"/>
    <w:rsid w:val="00203075"/>
    <w:rsid w:val="002127B8"/>
    <w:rsid w:val="0021417B"/>
    <w:rsid w:val="002144F2"/>
    <w:rsid w:val="00221A7C"/>
    <w:rsid w:val="00221DB1"/>
    <w:rsid w:val="00222877"/>
    <w:rsid w:val="0022493D"/>
    <w:rsid w:val="002257F6"/>
    <w:rsid w:val="002266AF"/>
    <w:rsid w:val="00230680"/>
    <w:rsid w:val="00234972"/>
    <w:rsid w:val="002358B2"/>
    <w:rsid w:val="00237550"/>
    <w:rsid w:val="002401EE"/>
    <w:rsid w:val="00241642"/>
    <w:rsid w:val="00241A54"/>
    <w:rsid w:val="002511AE"/>
    <w:rsid w:val="00251E90"/>
    <w:rsid w:val="00256183"/>
    <w:rsid w:val="0026261A"/>
    <w:rsid w:val="002626E0"/>
    <w:rsid w:val="00263753"/>
    <w:rsid w:val="00263CDA"/>
    <w:rsid w:val="002667F8"/>
    <w:rsid w:val="002743BC"/>
    <w:rsid w:val="00274437"/>
    <w:rsid w:val="002803ED"/>
    <w:rsid w:val="0028175B"/>
    <w:rsid w:val="00287726"/>
    <w:rsid w:val="002877CB"/>
    <w:rsid w:val="002913E9"/>
    <w:rsid w:val="0029456D"/>
    <w:rsid w:val="00296C00"/>
    <w:rsid w:val="00296C4B"/>
    <w:rsid w:val="002975FF"/>
    <w:rsid w:val="002A1E0C"/>
    <w:rsid w:val="002A4334"/>
    <w:rsid w:val="002A6C83"/>
    <w:rsid w:val="002A7B8D"/>
    <w:rsid w:val="002B0E8A"/>
    <w:rsid w:val="002B2A73"/>
    <w:rsid w:val="002C4DC1"/>
    <w:rsid w:val="002D07C2"/>
    <w:rsid w:val="002D297B"/>
    <w:rsid w:val="002D3485"/>
    <w:rsid w:val="002D4CA1"/>
    <w:rsid w:val="002D4F71"/>
    <w:rsid w:val="002D60D8"/>
    <w:rsid w:val="002E607C"/>
    <w:rsid w:val="002E7C06"/>
    <w:rsid w:val="002F2229"/>
    <w:rsid w:val="002F5DB7"/>
    <w:rsid w:val="002F65F6"/>
    <w:rsid w:val="002F7894"/>
    <w:rsid w:val="003031E5"/>
    <w:rsid w:val="003048B8"/>
    <w:rsid w:val="003056CE"/>
    <w:rsid w:val="00305B6E"/>
    <w:rsid w:val="00321DFD"/>
    <w:rsid w:val="00323043"/>
    <w:rsid w:val="00324E6A"/>
    <w:rsid w:val="0033040E"/>
    <w:rsid w:val="00334BCA"/>
    <w:rsid w:val="00334E64"/>
    <w:rsid w:val="00335724"/>
    <w:rsid w:val="003368EF"/>
    <w:rsid w:val="00337209"/>
    <w:rsid w:val="0034061E"/>
    <w:rsid w:val="00341D7A"/>
    <w:rsid w:val="003444E5"/>
    <w:rsid w:val="00345B6B"/>
    <w:rsid w:val="00345CF2"/>
    <w:rsid w:val="00346C3B"/>
    <w:rsid w:val="003470A5"/>
    <w:rsid w:val="00352315"/>
    <w:rsid w:val="003544E4"/>
    <w:rsid w:val="00354D5D"/>
    <w:rsid w:val="003560DB"/>
    <w:rsid w:val="00356FEF"/>
    <w:rsid w:val="003603FC"/>
    <w:rsid w:val="00371C08"/>
    <w:rsid w:val="003772ED"/>
    <w:rsid w:val="003813F7"/>
    <w:rsid w:val="00381A3E"/>
    <w:rsid w:val="00386F1C"/>
    <w:rsid w:val="003926B2"/>
    <w:rsid w:val="003928AE"/>
    <w:rsid w:val="00394018"/>
    <w:rsid w:val="003964FA"/>
    <w:rsid w:val="00396B31"/>
    <w:rsid w:val="00396CBA"/>
    <w:rsid w:val="003978AA"/>
    <w:rsid w:val="003A484E"/>
    <w:rsid w:val="003B340E"/>
    <w:rsid w:val="003B6B4E"/>
    <w:rsid w:val="003B7BD4"/>
    <w:rsid w:val="003C2BCC"/>
    <w:rsid w:val="003C3B9A"/>
    <w:rsid w:val="003C3F7A"/>
    <w:rsid w:val="003C524E"/>
    <w:rsid w:val="003C6942"/>
    <w:rsid w:val="003C71EF"/>
    <w:rsid w:val="003C73A7"/>
    <w:rsid w:val="003C75CB"/>
    <w:rsid w:val="003C7893"/>
    <w:rsid w:val="003D2690"/>
    <w:rsid w:val="003D6907"/>
    <w:rsid w:val="003D79A1"/>
    <w:rsid w:val="003E05A4"/>
    <w:rsid w:val="003E1525"/>
    <w:rsid w:val="003E1B8F"/>
    <w:rsid w:val="003F02FD"/>
    <w:rsid w:val="003F12DF"/>
    <w:rsid w:val="003F1573"/>
    <w:rsid w:val="003F16CF"/>
    <w:rsid w:val="003F5085"/>
    <w:rsid w:val="003F5D03"/>
    <w:rsid w:val="00403BC8"/>
    <w:rsid w:val="00406F21"/>
    <w:rsid w:val="004075F8"/>
    <w:rsid w:val="00407B45"/>
    <w:rsid w:val="00421194"/>
    <w:rsid w:val="00423F05"/>
    <w:rsid w:val="00424973"/>
    <w:rsid w:val="0043581A"/>
    <w:rsid w:val="00436308"/>
    <w:rsid w:val="004374C1"/>
    <w:rsid w:val="0044258D"/>
    <w:rsid w:val="00446247"/>
    <w:rsid w:val="00446F90"/>
    <w:rsid w:val="00452D0F"/>
    <w:rsid w:val="004559F0"/>
    <w:rsid w:val="00455C21"/>
    <w:rsid w:val="00464AD5"/>
    <w:rsid w:val="00466932"/>
    <w:rsid w:val="004717D7"/>
    <w:rsid w:val="00472875"/>
    <w:rsid w:val="00472EDD"/>
    <w:rsid w:val="004734A3"/>
    <w:rsid w:val="00477A80"/>
    <w:rsid w:val="00483F4B"/>
    <w:rsid w:val="00486E48"/>
    <w:rsid w:val="004941CF"/>
    <w:rsid w:val="0049789A"/>
    <w:rsid w:val="004A0B98"/>
    <w:rsid w:val="004B413D"/>
    <w:rsid w:val="004C191A"/>
    <w:rsid w:val="004C2D58"/>
    <w:rsid w:val="004C3B56"/>
    <w:rsid w:val="004C65CA"/>
    <w:rsid w:val="004D13B6"/>
    <w:rsid w:val="004D15BC"/>
    <w:rsid w:val="004D1F75"/>
    <w:rsid w:val="004D3FDE"/>
    <w:rsid w:val="004D5B9C"/>
    <w:rsid w:val="004E7A66"/>
    <w:rsid w:val="004F111A"/>
    <w:rsid w:val="004F2812"/>
    <w:rsid w:val="004F39AC"/>
    <w:rsid w:val="004F3D62"/>
    <w:rsid w:val="004F600F"/>
    <w:rsid w:val="004F6B68"/>
    <w:rsid w:val="00503BE2"/>
    <w:rsid w:val="005052CA"/>
    <w:rsid w:val="0050675F"/>
    <w:rsid w:val="00506A87"/>
    <w:rsid w:val="00510CA6"/>
    <w:rsid w:val="0051209F"/>
    <w:rsid w:val="00513507"/>
    <w:rsid w:val="00513B6C"/>
    <w:rsid w:val="0051548C"/>
    <w:rsid w:val="00515ED0"/>
    <w:rsid w:val="00516E6E"/>
    <w:rsid w:val="00520002"/>
    <w:rsid w:val="00521736"/>
    <w:rsid w:val="005233E5"/>
    <w:rsid w:val="005321D0"/>
    <w:rsid w:val="00532828"/>
    <w:rsid w:val="005354FF"/>
    <w:rsid w:val="00537FCF"/>
    <w:rsid w:val="00542502"/>
    <w:rsid w:val="0054346B"/>
    <w:rsid w:val="005435D2"/>
    <w:rsid w:val="005479C5"/>
    <w:rsid w:val="00550B20"/>
    <w:rsid w:val="00551E59"/>
    <w:rsid w:val="0055485E"/>
    <w:rsid w:val="00554BAE"/>
    <w:rsid w:val="00555FD4"/>
    <w:rsid w:val="00556768"/>
    <w:rsid w:val="00564965"/>
    <w:rsid w:val="00574ED5"/>
    <w:rsid w:val="0057549F"/>
    <w:rsid w:val="00576818"/>
    <w:rsid w:val="00580B2B"/>
    <w:rsid w:val="00581BF8"/>
    <w:rsid w:val="0058318F"/>
    <w:rsid w:val="0058522B"/>
    <w:rsid w:val="0058742C"/>
    <w:rsid w:val="00594B47"/>
    <w:rsid w:val="005A17A0"/>
    <w:rsid w:val="005A4024"/>
    <w:rsid w:val="005A7AC5"/>
    <w:rsid w:val="005B4CCB"/>
    <w:rsid w:val="005B74A2"/>
    <w:rsid w:val="005C0105"/>
    <w:rsid w:val="005C3168"/>
    <w:rsid w:val="005C6075"/>
    <w:rsid w:val="005C69B4"/>
    <w:rsid w:val="005C6C87"/>
    <w:rsid w:val="005D1688"/>
    <w:rsid w:val="005D3FFD"/>
    <w:rsid w:val="005D7836"/>
    <w:rsid w:val="005D7B4F"/>
    <w:rsid w:val="005E1480"/>
    <w:rsid w:val="005E1812"/>
    <w:rsid w:val="005E3F93"/>
    <w:rsid w:val="005E5572"/>
    <w:rsid w:val="005F32C7"/>
    <w:rsid w:val="005F43F1"/>
    <w:rsid w:val="005F447D"/>
    <w:rsid w:val="005F4E4D"/>
    <w:rsid w:val="00602401"/>
    <w:rsid w:val="00603FFD"/>
    <w:rsid w:val="00606595"/>
    <w:rsid w:val="006072AD"/>
    <w:rsid w:val="00616C5A"/>
    <w:rsid w:val="00620063"/>
    <w:rsid w:val="00622190"/>
    <w:rsid w:val="00625F2E"/>
    <w:rsid w:val="006306A4"/>
    <w:rsid w:val="00630B2A"/>
    <w:rsid w:val="00631A7D"/>
    <w:rsid w:val="00634ECD"/>
    <w:rsid w:val="00637721"/>
    <w:rsid w:val="00640C88"/>
    <w:rsid w:val="00642960"/>
    <w:rsid w:val="0064350A"/>
    <w:rsid w:val="00647EC5"/>
    <w:rsid w:val="00650C81"/>
    <w:rsid w:val="0065112C"/>
    <w:rsid w:val="006518EB"/>
    <w:rsid w:val="00657BEF"/>
    <w:rsid w:val="006625AC"/>
    <w:rsid w:val="006636C6"/>
    <w:rsid w:val="00663D40"/>
    <w:rsid w:val="00672B1D"/>
    <w:rsid w:val="00673234"/>
    <w:rsid w:val="00676B5D"/>
    <w:rsid w:val="006800D1"/>
    <w:rsid w:val="00681ABD"/>
    <w:rsid w:val="0068203A"/>
    <w:rsid w:val="0068242A"/>
    <w:rsid w:val="00696E4D"/>
    <w:rsid w:val="006973A3"/>
    <w:rsid w:val="006A015A"/>
    <w:rsid w:val="006A050B"/>
    <w:rsid w:val="006A0E94"/>
    <w:rsid w:val="006A2DD4"/>
    <w:rsid w:val="006A451F"/>
    <w:rsid w:val="006A490C"/>
    <w:rsid w:val="006A57F1"/>
    <w:rsid w:val="006A5940"/>
    <w:rsid w:val="006A6090"/>
    <w:rsid w:val="006B1128"/>
    <w:rsid w:val="006B123F"/>
    <w:rsid w:val="006B14F3"/>
    <w:rsid w:val="006B4495"/>
    <w:rsid w:val="006B730E"/>
    <w:rsid w:val="006C1DAC"/>
    <w:rsid w:val="006C25C4"/>
    <w:rsid w:val="006C41BF"/>
    <w:rsid w:val="006C7173"/>
    <w:rsid w:val="006D3697"/>
    <w:rsid w:val="006D6DCB"/>
    <w:rsid w:val="006E3F6D"/>
    <w:rsid w:val="006E57E3"/>
    <w:rsid w:val="006E5F44"/>
    <w:rsid w:val="006E61AB"/>
    <w:rsid w:val="006E6A8C"/>
    <w:rsid w:val="006F0F63"/>
    <w:rsid w:val="006F2C10"/>
    <w:rsid w:val="00712491"/>
    <w:rsid w:val="00724E16"/>
    <w:rsid w:val="007250DD"/>
    <w:rsid w:val="00731D2C"/>
    <w:rsid w:val="00732302"/>
    <w:rsid w:val="00734AEF"/>
    <w:rsid w:val="00737F6F"/>
    <w:rsid w:val="00741529"/>
    <w:rsid w:val="007439EE"/>
    <w:rsid w:val="00745B3D"/>
    <w:rsid w:val="007469F3"/>
    <w:rsid w:val="00750B80"/>
    <w:rsid w:val="00753C76"/>
    <w:rsid w:val="00755B56"/>
    <w:rsid w:val="00763B0A"/>
    <w:rsid w:val="00763CB6"/>
    <w:rsid w:val="00764A2B"/>
    <w:rsid w:val="00764A46"/>
    <w:rsid w:val="0076609E"/>
    <w:rsid w:val="00772F9B"/>
    <w:rsid w:val="007745DF"/>
    <w:rsid w:val="00776A06"/>
    <w:rsid w:val="0078174F"/>
    <w:rsid w:val="00784B2A"/>
    <w:rsid w:val="0079065B"/>
    <w:rsid w:val="00792B92"/>
    <w:rsid w:val="007961AF"/>
    <w:rsid w:val="00796F58"/>
    <w:rsid w:val="007A32F7"/>
    <w:rsid w:val="007A4169"/>
    <w:rsid w:val="007B09B7"/>
    <w:rsid w:val="007B0B5F"/>
    <w:rsid w:val="007B0E85"/>
    <w:rsid w:val="007B4A70"/>
    <w:rsid w:val="007C15CD"/>
    <w:rsid w:val="007C4EAE"/>
    <w:rsid w:val="007D473F"/>
    <w:rsid w:val="007D6699"/>
    <w:rsid w:val="007E067C"/>
    <w:rsid w:val="007E1177"/>
    <w:rsid w:val="007E6A52"/>
    <w:rsid w:val="007F154B"/>
    <w:rsid w:val="007F22E6"/>
    <w:rsid w:val="007F568B"/>
    <w:rsid w:val="008126DF"/>
    <w:rsid w:val="008154CA"/>
    <w:rsid w:val="0081640F"/>
    <w:rsid w:val="0082083D"/>
    <w:rsid w:val="008218D3"/>
    <w:rsid w:val="0083140D"/>
    <w:rsid w:val="00831BD4"/>
    <w:rsid w:val="00831C64"/>
    <w:rsid w:val="00837523"/>
    <w:rsid w:val="00843C46"/>
    <w:rsid w:val="008461D4"/>
    <w:rsid w:val="008472B1"/>
    <w:rsid w:val="00854A92"/>
    <w:rsid w:val="00857F46"/>
    <w:rsid w:val="00861210"/>
    <w:rsid w:val="008670BC"/>
    <w:rsid w:val="00871969"/>
    <w:rsid w:val="008721F4"/>
    <w:rsid w:val="008730BB"/>
    <w:rsid w:val="00874394"/>
    <w:rsid w:val="008747CE"/>
    <w:rsid w:val="00874BFB"/>
    <w:rsid w:val="008771FC"/>
    <w:rsid w:val="00877E18"/>
    <w:rsid w:val="008803BE"/>
    <w:rsid w:val="008826E6"/>
    <w:rsid w:val="0088272D"/>
    <w:rsid w:val="00887862"/>
    <w:rsid w:val="00890001"/>
    <w:rsid w:val="008903B1"/>
    <w:rsid w:val="00895521"/>
    <w:rsid w:val="00897B37"/>
    <w:rsid w:val="008A0AA7"/>
    <w:rsid w:val="008A3D89"/>
    <w:rsid w:val="008A4A5E"/>
    <w:rsid w:val="008A5CC6"/>
    <w:rsid w:val="008B267F"/>
    <w:rsid w:val="008B28E9"/>
    <w:rsid w:val="008B582A"/>
    <w:rsid w:val="008C4E17"/>
    <w:rsid w:val="008C50C9"/>
    <w:rsid w:val="008D2DF4"/>
    <w:rsid w:val="008D52F7"/>
    <w:rsid w:val="008D7549"/>
    <w:rsid w:val="008E146F"/>
    <w:rsid w:val="008E464E"/>
    <w:rsid w:val="008F27F5"/>
    <w:rsid w:val="008F50D1"/>
    <w:rsid w:val="00900164"/>
    <w:rsid w:val="00903169"/>
    <w:rsid w:val="00906FA0"/>
    <w:rsid w:val="00910246"/>
    <w:rsid w:val="009108B8"/>
    <w:rsid w:val="00912492"/>
    <w:rsid w:val="00912EE1"/>
    <w:rsid w:val="0091701D"/>
    <w:rsid w:val="0092185A"/>
    <w:rsid w:val="0092510E"/>
    <w:rsid w:val="009258EB"/>
    <w:rsid w:val="00926E13"/>
    <w:rsid w:val="00930189"/>
    <w:rsid w:val="00931F24"/>
    <w:rsid w:val="00934EBA"/>
    <w:rsid w:val="0093612A"/>
    <w:rsid w:val="009361A2"/>
    <w:rsid w:val="00947356"/>
    <w:rsid w:val="00953B63"/>
    <w:rsid w:val="00957A77"/>
    <w:rsid w:val="00960CB5"/>
    <w:rsid w:val="00965840"/>
    <w:rsid w:val="009667AC"/>
    <w:rsid w:val="00971B3A"/>
    <w:rsid w:val="009737C7"/>
    <w:rsid w:val="00974CE0"/>
    <w:rsid w:val="009766B6"/>
    <w:rsid w:val="009773E9"/>
    <w:rsid w:val="00980210"/>
    <w:rsid w:val="00982312"/>
    <w:rsid w:val="00982C7F"/>
    <w:rsid w:val="009839D7"/>
    <w:rsid w:val="0098548D"/>
    <w:rsid w:val="00987AF1"/>
    <w:rsid w:val="009927AC"/>
    <w:rsid w:val="009929CB"/>
    <w:rsid w:val="009A357E"/>
    <w:rsid w:val="009B277B"/>
    <w:rsid w:val="009B61B2"/>
    <w:rsid w:val="009C6C6D"/>
    <w:rsid w:val="009D1CAF"/>
    <w:rsid w:val="009D5634"/>
    <w:rsid w:val="009D56EE"/>
    <w:rsid w:val="009D57B4"/>
    <w:rsid w:val="009E7C57"/>
    <w:rsid w:val="009F6E69"/>
    <w:rsid w:val="009F6EC3"/>
    <w:rsid w:val="009F7482"/>
    <w:rsid w:val="00A06AE6"/>
    <w:rsid w:val="00A107C9"/>
    <w:rsid w:val="00A13294"/>
    <w:rsid w:val="00A13D28"/>
    <w:rsid w:val="00A220C2"/>
    <w:rsid w:val="00A23BDC"/>
    <w:rsid w:val="00A312DB"/>
    <w:rsid w:val="00A34D11"/>
    <w:rsid w:val="00A36394"/>
    <w:rsid w:val="00A366E4"/>
    <w:rsid w:val="00A4503D"/>
    <w:rsid w:val="00A51C95"/>
    <w:rsid w:val="00A57591"/>
    <w:rsid w:val="00A60173"/>
    <w:rsid w:val="00A63877"/>
    <w:rsid w:val="00A63D22"/>
    <w:rsid w:val="00A6758B"/>
    <w:rsid w:val="00A70BC5"/>
    <w:rsid w:val="00A778B5"/>
    <w:rsid w:val="00A8007D"/>
    <w:rsid w:val="00A823F0"/>
    <w:rsid w:val="00A87A15"/>
    <w:rsid w:val="00A901D1"/>
    <w:rsid w:val="00A91B21"/>
    <w:rsid w:val="00A963F4"/>
    <w:rsid w:val="00A96B8E"/>
    <w:rsid w:val="00A96F88"/>
    <w:rsid w:val="00A97FBE"/>
    <w:rsid w:val="00AA11A3"/>
    <w:rsid w:val="00AA149C"/>
    <w:rsid w:val="00AA24DA"/>
    <w:rsid w:val="00AA3ED3"/>
    <w:rsid w:val="00AA4126"/>
    <w:rsid w:val="00AA4B13"/>
    <w:rsid w:val="00AB270D"/>
    <w:rsid w:val="00AB297F"/>
    <w:rsid w:val="00AB459C"/>
    <w:rsid w:val="00AB6851"/>
    <w:rsid w:val="00AB7EC7"/>
    <w:rsid w:val="00AC2BC8"/>
    <w:rsid w:val="00AC4D49"/>
    <w:rsid w:val="00AC53BC"/>
    <w:rsid w:val="00AC561A"/>
    <w:rsid w:val="00AC56B8"/>
    <w:rsid w:val="00AC5B44"/>
    <w:rsid w:val="00AD2206"/>
    <w:rsid w:val="00AD2280"/>
    <w:rsid w:val="00AE251B"/>
    <w:rsid w:val="00B003D7"/>
    <w:rsid w:val="00B03217"/>
    <w:rsid w:val="00B03EBA"/>
    <w:rsid w:val="00B045A4"/>
    <w:rsid w:val="00B04C07"/>
    <w:rsid w:val="00B05E27"/>
    <w:rsid w:val="00B060B6"/>
    <w:rsid w:val="00B105D9"/>
    <w:rsid w:val="00B12CF3"/>
    <w:rsid w:val="00B1587D"/>
    <w:rsid w:val="00B163B2"/>
    <w:rsid w:val="00B176D4"/>
    <w:rsid w:val="00B177E1"/>
    <w:rsid w:val="00B227A0"/>
    <w:rsid w:val="00B22925"/>
    <w:rsid w:val="00B2504A"/>
    <w:rsid w:val="00B40C24"/>
    <w:rsid w:val="00B4641C"/>
    <w:rsid w:val="00B46E43"/>
    <w:rsid w:val="00B530A3"/>
    <w:rsid w:val="00B576F9"/>
    <w:rsid w:val="00B6031C"/>
    <w:rsid w:val="00B67BB8"/>
    <w:rsid w:val="00B70102"/>
    <w:rsid w:val="00B74901"/>
    <w:rsid w:val="00B81033"/>
    <w:rsid w:val="00B81739"/>
    <w:rsid w:val="00B81D1C"/>
    <w:rsid w:val="00B829C6"/>
    <w:rsid w:val="00B846B4"/>
    <w:rsid w:val="00B85268"/>
    <w:rsid w:val="00B8557B"/>
    <w:rsid w:val="00B913B9"/>
    <w:rsid w:val="00B979F9"/>
    <w:rsid w:val="00BA3F4B"/>
    <w:rsid w:val="00BB4AE2"/>
    <w:rsid w:val="00BB7888"/>
    <w:rsid w:val="00BC3123"/>
    <w:rsid w:val="00BC4A79"/>
    <w:rsid w:val="00BD0D59"/>
    <w:rsid w:val="00BD16C4"/>
    <w:rsid w:val="00BD1E3E"/>
    <w:rsid w:val="00BD2B38"/>
    <w:rsid w:val="00BD3683"/>
    <w:rsid w:val="00BD595A"/>
    <w:rsid w:val="00BD65D5"/>
    <w:rsid w:val="00BE6824"/>
    <w:rsid w:val="00BF021A"/>
    <w:rsid w:val="00C01711"/>
    <w:rsid w:val="00C01B90"/>
    <w:rsid w:val="00C02617"/>
    <w:rsid w:val="00C078C3"/>
    <w:rsid w:val="00C10695"/>
    <w:rsid w:val="00C11F63"/>
    <w:rsid w:val="00C138BF"/>
    <w:rsid w:val="00C2189A"/>
    <w:rsid w:val="00C22BA1"/>
    <w:rsid w:val="00C23E80"/>
    <w:rsid w:val="00C30C83"/>
    <w:rsid w:val="00C37858"/>
    <w:rsid w:val="00C40F7F"/>
    <w:rsid w:val="00C41490"/>
    <w:rsid w:val="00C5020E"/>
    <w:rsid w:val="00C5110F"/>
    <w:rsid w:val="00C56198"/>
    <w:rsid w:val="00C61D38"/>
    <w:rsid w:val="00C674D3"/>
    <w:rsid w:val="00C76FA3"/>
    <w:rsid w:val="00C80560"/>
    <w:rsid w:val="00C8101E"/>
    <w:rsid w:val="00C8383E"/>
    <w:rsid w:val="00C84A72"/>
    <w:rsid w:val="00C84A8E"/>
    <w:rsid w:val="00C9109E"/>
    <w:rsid w:val="00C940DC"/>
    <w:rsid w:val="00C960E8"/>
    <w:rsid w:val="00C97A6C"/>
    <w:rsid w:val="00CA006B"/>
    <w:rsid w:val="00CB4D2A"/>
    <w:rsid w:val="00CB54CD"/>
    <w:rsid w:val="00CB6783"/>
    <w:rsid w:val="00CC1E58"/>
    <w:rsid w:val="00CC3DBD"/>
    <w:rsid w:val="00CC492A"/>
    <w:rsid w:val="00CC7F3C"/>
    <w:rsid w:val="00CD1CA5"/>
    <w:rsid w:val="00CE3B4A"/>
    <w:rsid w:val="00CE47E3"/>
    <w:rsid w:val="00CE61BB"/>
    <w:rsid w:val="00CF7220"/>
    <w:rsid w:val="00D008AA"/>
    <w:rsid w:val="00D01209"/>
    <w:rsid w:val="00D1188B"/>
    <w:rsid w:val="00D13720"/>
    <w:rsid w:val="00D25B7A"/>
    <w:rsid w:val="00D32F40"/>
    <w:rsid w:val="00D34932"/>
    <w:rsid w:val="00D36412"/>
    <w:rsid w:val="00D36C1F"/>
    <w:rsid w:val="00D43390"/>
    <w:rsid w:val="00D43397"/>
    <w:rsid w:val="00D45C7F"/>
    <w:rsid w:val="00D473F5"/>
    <w:rsid w:val="00D51D02"/>
    <w:rsid w:val="00D520D6"/>
    <w:rsid w:val="00D53A49"/>
    <w:rsid w:val="00D63743"/>
    <w:rsid w:val="00D644C4"/>
    <w:rsid w:val="00D7787D"/>
    <w:rsid w:val="00D84AF7"/>
    <w:rsid w:val="00D87D0F"/>
    <w:rsid w:val="00D95B4A"/>
    <w:rsid w:val="00D96BB6"/>
    <w:rsid w:val="00DA309A"/>
    <w:rsid w:val="00DC5A05"/>
    <w:rsid w:val="00DD0E0A"/>
    <w:rsid w:val="00DD1317"/>
    <w:rsid w:val="00DD399B"/>
    <w:rsid w:val="00DD5D0E"/>
    <w:rsid w:val="00DD711B"/>
    <w:rsid w:val="00DE1CC2"/>
    <w:rsid w:val="00DF3DB5"/>
    <w:rsid w:val="00DF5FF6"/>
    <w:rsid w:val="00E00E95"/>
    <w:rsid w:val="00E05E0F"/>
    <w:rsid w:val="00E10875"/>
    <w:rsid w:val="00E14F1B"/>
    <w:rsid w:val="00E157F8"/>
    <w:rsid w:val="00E2475E"/>
    <w:rsid w:val="00E32F95"/>
    <w:rsid w:val="00E345C4"/>
    <w:rsid w:val="00E355C8"/>
    <w:rsid w:val="00E35C86"/>
    <w:rsid w:val="00E37C50"/>
    <w:rsid w:val="00E42390"/>
    <w:rsid w:val="00E44A10"/>
    <w:rsid w:val="00E44C87"/>
    <w:rsid w:val="00E47DB6"/>
    <w:rsid w:val="00E54D12"/>
    <w:rsid w:val="00E661ED"/>
    <w:rsid w:val="00E7018B"/>
    <w:rsid w:val="00E71078"/>
    <w:rsid w:val="00E71E74"/>
    <w:rsid w:val="00E738E6"/>
    <w:rsid w:val="00E75079"/>
    <w:rsid w:val="00E750CB"/>
    <w:rsid w:val="00E7528F"/>
    <w:rsid w:val="00E81C12"/>
    <w:rsid w:val="00E8395E"/>
    <w:rsid w:val="00E8480C"/>
    <w:rsid w:val="00E851C3"/>
    <w:rsid w:val="00E91F91"/>
    <w:rsid w:val="00EA13CA"/>
    <w:rsid w:val="00EA2704"/>
    <w:rsid w:val="00EA4D3E"/>
    <w:rsid w:val="00EA4EEE"/>
    <w:rsid w:val="00EA6884"/>
    <w:rsid w:val="00EB1705"/>
    <w:rsid w:val="00EB273A"/>
    <w:rsid w:val="00EB444F"/>
    <w:rsid w:val="00EB7E3D"/>
    <w:rsid w:val="00EC4CEE"/>
    <w:rsid w:val="00ED02AB"/>
    <w:rsid w:val="00ED2456"/>
    <w:rsid w:val="00ED3CAB"/>
    <w:rsid w:val="00ED3F81"/>
    <w:rsid w:val="00ED5CBC"/>
    <w:rsid w:val="00ED779F"/>
    <w:rsid w:val="00EE07AE"/>
    <w:rsid w:val="00EE1C31"/>
    <w:rsid w:val="00EE2A4C"/>
    <w:rsid w:val="00EE3067"/>
    <w:rsid w:val="00EE3A8C"/>
    <w:rsid w:val="00EE4693"/>
    <w:rsid w:val="00EE4A0A"/>
    <w:rsid w:val="00F031F0"/>
    <w:rsid w:val="00F059F4"/>
    <w:rsid w:val="00F07D77"/>
    <w:rsid w:val="00F11299"/>
    <w:rsid w:val="00F1603E"/>
    <w:rsid w:val="00F16EFB"/>
    <w:rsid w:val="00F22E49"/>
    <w:rsid w:val="00F35C8A"/>
    <w:rsid w:val="00F36F44"/>
    <w:rsid w:val="00F43725"/>
    <w:rsid w:val="00F51C93"/>
    <w:rsid w:val="00F52142"/>
    <w:rsid w:val="00F5260F"/>
    <w:rsid w:val="00F55E15"/>
    <w:rsid w:val="00F567FA"/>
    <w:rsid w:val="00F56E8A"/>
    <w:rsid w:val="00F57FD6"/>
    <w:rsid w:val="00F6208A"/>
    <w:rsid w:val="00F64A89"/>
    <w:rsid w:val="00F67313"/>
    <w:rsid w:val="00F75068"/>
    <w:rsid w:val="00F80D46"/>
    <w:rsid w:val="00F80EE3"/>
    <w:rsid w:val="00F81ADB"/>
    <w:rsid w:val="00F8259B"/>
    <w:rsid w:val="00F835FF"/>
    <w:rsid w:val="00F84C52"/>
    <w:rsid w:val="00F91915"/>
    <w:rsid w:val="00F97039"/>
    <w:rsid w:val="00F972DB"/>
    <w:rsid w:val="00FA02A2"/>
    <w:rsid w:val="00FA2752"/>
    <w:rsid w:val="00FA4F5A"/>
    <w:rsid w:val="00FB04BB"/>
    <w:rsid w:val="00FB1E36"/>
    <w:rsid w:val="00FB279D"/>
    <w:rsid w:val="00FB3FAB"/>
    <w:rsid w:val="00FB4964"/>
    <w:rsid w:val="00FB4A06"/>
    <w:rsid w:val="00FC1B7F"/>
    <w:rsid w:val="00FC1D0E"/>
    <w:rsid w:val="00FC5AF4"/>
    <w:rsid w:val="00FC7E2A"/>
    <w:rsid w:val="00FD070F"/>
    <w:rsid w:val="00FE09F7"/>
    <w:rsid w:val="00FE1312"/>
    <w:rsid w:val="00FE389E"/>
    <w:rsid w:val="00FE39A3"/>
    <w:rsid w:val="00FE6983"/>
    <w:rsid w:val="00FE7F7C"/>
    <w:rsid w:val="00FF08B2"/>
    <w:rsid w:val="00FF4123"/>
    <w:rsid w:val="00FF43F4"/>
    <w:rsid w:val="00FF4D43"/>
    <w:rsid w:val="00FF68AC"/>
    <w:rsid w:val="00FF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E0A"/>
    <w:pPr>
      <w:spacing w:line="360" w:lineRule="auto"/>
    </w:pPr>
    <w:rPr>
      <w:sz w:val="24"/>
      <w:szCs w:val="24"/>
    </w:rPr>
  </w:style>
  <w:style w:type="paragraph" w:styleId="Nadpis1">
    <w:name w:val="heading 1"/>
    <w:basedOn w:val="Normln"/>
    <w:next w:val="Odstavecprvn"/>
    <w:link w:val="Nadpis1Char"/>
    <w:qFormat/>
    <w:rsid w:val="00230680"/>
    <w:pPr>
      <w:keepNext/>
      <w:numPr>
        <w:numId w:val="2"/>
      </w:numPr>
      <w:spacing w:after="240"/>
      <w:outlineLvl w:val="0"/>
    </w:pPr>
    <w:rPr>
      <w:rFonts w:ascii="Georgia" w:hAnsi="Georgia" w:cs="Arial"/>
      <w:b/>
      <w:bCs/>
      <w:color w:val="17365D" w:themeColor="text2" w:themeShade="BF"/>
      <w:kern w:val="32"/>
      <w:sz w:val="48"/>
      <w:szCs w:val="32"/>
    </w:rPr>
  </w:style>
  <w:style w:type="paragraph" w:styleId="Nadpis2">
    <w:name w:val="heading 2"/>
    <w:basedOn w:val="Normln"/>
    <w:next w:val="Odstavecprvn"/>
    <w:qFormat/>
    <w:rsid w:val="00230680"/>
    <w:pPr>
      <w:keepNext/>
      <w:numPr>
        <w:ilvl w:val="1"/>
        <w:numId w:val="2"/>
      </w:numPr>
      <w:spacing w:before="360" w:after="60"/>
      <w:outlineLvl w:val="1"/>
    </w:pPr>
    <w:rPr>
      <w:rFonts w:ascii="Georgia" w:hAnsi="Georgia" w:cs="Arial"/>
      <w:b/>
      <w:bCs/>
      <w:iCs/>
      <w:color w:val="17365D" w:themeColor="text2" w:themeShade="BF"/>
      <w:sz w:val="36"/>
      <w:szCs w:val="28"/>
    </w:rPr>
  </w:style>
  <w:style w:type="paragraph" w:styleId="Nadpis3">
    <w:name w:val="heading 3"/>
    <w:basedOn w:val="Normln"/>
    <w:next w:val="Odstavecprvn"/>
    <w:qFormat/>
    <w:rsid w:val="00E00E95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32"/>
      <w:szCs w:val="26"/>
    </w:rPr>
  </w:style>
  <w:style w:type="paragraph" w:styleId="Nadpis4">
    <w:name w:val="heading 4"/>
    <w:basedOn w:val="Normln"/>
    <w:next w:val="Odstavecprvn"/>
    <w:qFormat/>
    <w:rsid w:val="00E00E95"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2626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s1skola">
    <w:name w:val="ds1_skola"/>
    <w:basedOn w:val="Przdn"/>
    <w:next w:val="Normln"/>
    <w:rsid w:val="00D96BB6"/>
    <w:pPr>
      <w:spacing w:before="600"/>
    </w:pPr>
    <w:rPr>
      <w:caps/>
      <w:sz w:val="32"/>
      <w:szCs w:val="32"/>
      <w:lang w:val="de-DE"/>
    </w:rPr>
  </w:style>
  <w:style w:type="paragraph" w:customStyle="1" w:styleId="ds1fakulta">
    <w:name w:val="ds1_fakulta"/>
    <w:basedOn w:val="Przdn"/>
    <w:next w:val="Przdn"/>
    <w:rsid w:val="00D96BB6"/>
    <w:rPr>
      <w:caps/>
      <w:sz w:val="28"/>
    </w:rPr>
  </w:style>
  <w:style w:type="paragraph" w:customStyle="1" w:styleId="Przdn">
    <w:name w:val="Prázdné"/>
    <w:basedOn w:val="Normln"/>
    <w:link w:val="PrzdnCharChar"/>
    <w:rsid w:val="00D96BB6"/>
    <w:pPr>
      <w:jc w:val="center"/>
    </w:pPr>
  </w:style>
  <w:style w:type="paragraph" w:customStyle="1" w:styleId="ds1ustav">
    <w:name w:val="ds1_ustav"/>
    <w:basedOn w:val="Przdn"/>
    <w:next w:val="Przdn"/>
    <w:rsid w:val="00D96BB6"/>
    <w:rPr>
      <w:caps/>
      <w:sz w:val="28"/>
      <w:szCs w:val="28"/>
    </w:rPr>
  </w:style>
  <w:style w:type="paragraph" w:customStyle="1" w:styleId="ds1typ">
    <w:name w:val="ds1_typ"/>
    <w:basedOn w:val="Przdn"/>
    <w:next w:val="Przdn"/>
    <w:rsid w:val="006A050B"/>
    <w:rPr>
      <w:sz w:val="32"/>
      <w:szCs w:val="48"/>
    </w:rPr>
  </w:style>
  <w:style w:type="paragraph" w:customStyle="1" w:styleId="ds1rok">
    <w:name w:val="ds1_rok"/>
    <w:basedOn w:val="Przdn"/>
    <w:rsid w:val="00974CE0"/>
    <w:pPr>
      <w:jc w:val="both"/>
    </w:pPr>
    <w:rPr>
      <w:b/>
      <w:sz w:val="28"/>
    </w:rPr>
  </w:style>
  <w:style w:type="table" w:customStyle="1" w:styleId="ds1tabulka">
    <w:name w:val="ds1_tabulka"/>
    <w:basedOn w:val="Normlntabulka"/>
    <w:rsid w:val="007E6A52"/>
    <w:rPr>
      <w:b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7E6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s1jmeno">
    <w:name w:val="ds1_jmeno"/>
    <w:basedOn w:val="Przdn"/>
    <w:rsid w:val="00974CE0"/>
    <w:pPr>
      <w:jc w:val="right"/>
    </w:pPr>
    <w:rPr>
      <w:b/>
      <w:sz w:val="28"/>
    </w:rPr>
  </w:style>
  <w:style w:type="paragraph" w:customStyle="1" w:styleId="ds1nazev">
    <w:name w:val="ds1_nazev"/>
    <w:basedOn w:val="Przdn"/>
    <w:next w:val="Przdn"/>
    <w:rsid w:val="00C078C3"/>
    <w:rPr>
      <w:b/>
      <w:sz w:val="48"/>
    </w:rPr>
  </w:style>
  <w:style w:type="paragraph" w:customStyle="1" w:styleId="Literatura">
    <w:name w:val="Literatura"/>
    <w:basedOn w:val="Normln"/>
    <w:rsid w:val="00D63743"/>
    <w:pPr>
      <w:tabs>
        <w:tab w:val="left" w:pos="567"/>
      </w:tabs>
      <w:jc w:val="both"/>
    </w:pPr>
    <w:rPr>
      <w:lang w:val="de-DE"/>
    </w:rPr>
  </w:style>
  <w:style w:type="paragraph" w:customStyle="1" w:styleId="ds2nazev">
    <w:name w:val="ds2_nazev"/>
    <w:basedOn w:val="ds2"/>
    <w:next w:val="ds2"/>
    <w:link w:val="ds2nazevChar"/>
    <w:rsid w:val="00C078C3"/>
    <w:pPr>
      <w:jc w:val="center"/>
    </w:pPr>
    <w:rPr>
      <w:b/>
      <w:sz w:val="36"/>
      <w:szCs w:val="36"/>
    </w:rPr>
  </w:style>
  <w:style w:type="paragraph" w:customStyle="1" w:styleId="ds2">
    <w:name w:val="ds2"/>
    <w:basedOn w:val="Normln"/>
    <w:rsid w:val="00C078C3"/>
    <w:rPr>
      <w:lang w:val="de-DE"/>
    </w:rPr>
  </w:style>
  <w:style w:type="character" w:customStyle="1" w:styleId="PrzdnCharChar">
    <w:name w:val="Prázdné Char Char"/>
    <w:basedOn w:val="Standardnpsmoodstavce"/>
    <w:link w:val="Przdn"/>
    <w:rsid w:val="00C078C3"/>
    <w:rPr>
      <w:sz w:val="24"/>
      <w:szCs w:val="24"/>
      <w:lang w:val="cs-CZ" w:eastAsia="cs-CZ" w:bidi="ar-SA"/>
    </w:rPr>
  </w:style>
  <w:style w:type="character" w:customStyle="1" w:styleId="ds2nazevChar">
    <w:name w:val="ds2_nazev Char"/>
    <w:basedOn w:val="PrzdnCharChar"/>
    <w:link w:val="ds2nazev"/>
    <w:rsid w:val="00C078C3"/>
    <w:rPr>
      <w:b/>
      <w:sz w:val="36"/>
      <w:szCs w:val="36"/>
      <w:lang w:val="de-DE" w:eastAsia="cs-CZ" w:bidi="ar-SA"/>
    </w:rPr>
  </w:style>
  <w:style w:type="paragraph" w:customStyle="1" w:styleId="ds2prava">
    <w:name w:val="ds2_prava"/>
    <w:basedOn w:val="ds2"/>
    <w:next w:val="ds2"/>
    <w:rsid w:val="00C078C3"/>
    <w:rPr>
      <w:i/>
    </w:rPr>
  </w:style>
  <w:style w:type="paragraph" w:customStyle="1" w:styleId="ds2podpis">
    <w:name w:val="ds2_podpis"/>
    <w:basedOn w:val="ds2"/>
    <w:rsid w:val="00B105D9"/>
    <w:pPr>
      <w:spacing w:line="240" w:lineRule="auto"/>
      <w:jc w:val="right"/>
    </w:pPr>
  </w:style>
  <w:style w:type="paragraph" w:customStyle="1" w:styleId="ds34">
    <w:name w:val="ds34"/>
    <w:basedOn w:val="Normln"/>
    <w:rsid w:val="004C191A"/>
  </w:style>
  <w:style w:type="paragraph" w:customStyle="1" w:styleId="Podkovn">
    <w:name w:val="Poděkování"/>
    <w:basedOn w:val="Normln"/>
    <w:next w:val="ds34"/>
    <w:rsid w:val="004C191A"/>
    <w:pPr>
      <w:spacing w:after="240"/>
    </w:pPr>
    <w:rPr>
      <w:b/>
      <w:sz w:val="32"/>
      <w:szCs w:val="32"/>
    </w:rPr>
  </w:style>
  <w:style w:type="paragraph" w:customStyle="1" w:styleId="Nadpis1-neslovan">
    <w:name w:val="Nadpis 1 - nečíslovaný"/>
    <w:basedOn w:val="Normln"/>
    <w:next w:val="Odstavecprvn"/>
    <w:rsid w:val="00A13294"/>
    <w:pPr>
      <w:spacing w:after="120"/>
    </w:pPr>
    <w:rPr>
      <w:b/>
      <w:sz w:val="48"/>
      <w:szCs w:val="40"/>
      <w:lang w:val="de-DE"/>
    </w:rPr>
  </w:style>
  <w:style w:type="paragraph" w:styleId="Obsah1">
    <w:name w:val="toc 1"/>
    <w:basedOn w:val="Normln"/>
    <w:next w:val="Normln"/>
    <w:autoRedefine/>
    <w:uiPriority w:val="39"/>
    <w:rsid w:val="003470A5"/>
  </w:style>
  <w:style w:type="paragraph" w:styleId="Obsah2">
    <w:name w:val="toc 2"/>
    <w:basedOn w:val="Normln"/>
    <w:next w:val="Normln"/>
    <w:autoRedefine/>
    <w:uiPriority w:val="39"/>
    <w:rsid w:val="00D25B7A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D25B7A"/>
    <w:pPr>
      <w:ind w:left="480"/>
    </w:pPr>
  </w:style>
  <w:style w:type="paragraph" w:customStyle="1" w:styleId="Odstavecprvn">
    <w:name w:val="Odstavec první"/>
    <w:basedOn w:val="Normln"/>
    <w:next w:val="Odstavecdal"/>
    <w:rsid w:val="00912EE1"/>
    <w:pPr>
      <w:jc w:val="both"/>
    </w:pPr>
  </w:style>
  <w:style w:type="paragraph" w:customStyle="1" w:styleId="Odstavecdal">
    <w:name w:val="Odstavec další"/>
    <w:basedOn w:val="Odstavecprvn"/>
    <w:rsid w:val="00912EE1"/>
    <w:pPr>
      <w:ind w:firstLine="567"/>
    </w:pPr>
  </w:style>
  <w:style w:type="paragraph" w:styleId="Zpat">
    <w:name w:val="footer"/>
    <w:basedOn w:val="Normln"/>
    <w:link w:val="ZpatChar"/>
    <w:uiPriority w:val="99"/>
    <w:rsid w:val="002975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75FF"/>
  </w:style>
  <w:style w:type="paragraph" w:styleId="Zhlav">
    <w:name w:val="header"/>
    <w:basedOn w:val="Normln"/>
    <w:rsid w:val="002975FF"/>
    <w:pPr>
      <w:tabs>
        <w:tab w:val="center" w:pos="4536"/>
        <w:tab w:val="right" w:pos="9072"/>
      </w:tabs>
    </w:pPr>
  </w:style>
  <w:style w:type="paragraph" w:styleId="slovanseznam">
    <w:name w:val="List Number"/>
    <w:basedOn w:val="Normln"/>
    <w:rsid w:val="0026261A"/>
    <w:pPr>
      <w:numPr>
        <w:numId w:val="1"/>
      </w:numPr>
    </w:pPr>
  </w:style>
  <w:style w:type="paragraph" w:customStyle="1" w:styleId="kola">
    <w:name w:val="Škola"/>
    <w:basedOn w:val="Normln"/>
    <w:rsid w:val="00503BE2"/>
    <w:pPr>
      <w:jc w:val="center"/>
    </w:pPr>
    <w:rPr>
      <w:b/>
      <w:bCs/>
      <w:sz w:val="36"/>
    </w:rPr>
  </w:style>
  <w:style w:type="paragraph" w:customStyle="1" w:styleId="Jmnoapjmen">
    <w:name w:val="Jméno a příjmení"/>
    <w:basedOn w:val="Normln"/>
    <w:rsid w:val="00503BE2"/>
    <w:pPr>
      <w:jc w:val="center"/>
    </w:pPr>
    <w:rPr>
      <w:b/>
      <w:bCs/>
      <w:sz w:val="40"/>
    </w:rPr>
  </w:style>
  <w:style w:type="paragraph" w:customStyle="1" w:styleId="Nzevprce">
    <w:name w:val="Název práce"/>
    <w:basedOn w:val="kola"/>
    <w:rsid w:val="00EE4A0A"/>
    <w:rPr>
      <w:b w:val="0"/>
      <w:bCs w:val="0"/>
    </w:rPr>
  </w:style>
  <w:style w:type="paragraph" w:styleId="Nzev">
    <w:name w:val="Title"/>
    <w:basedOn w:val="Normln"/>
    <w:next w:val="Normln"/>
    <w:link w:val="NzevChar"/>
    <w:uiPriority w:val="10"/>
    <w:qFormat/>
    <w:rsid w:val="00C76FA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76FA3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Zkladntext">
    <w:name w:val="Body Text"/>
    <w:basedOn w:val="Normln"/>
    <w:link w:val="ZkladntextChar"/>
    <w:rsid w:val="00F972DB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F972DB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230680"/>
    <w:rPr>
      <w:rFonts w:ascii="Georgia" w:hAnsi="Georgia" w:cs="Arial"/>
      <w:b/>
      <w:bCs/>
      <w:color w:val="17365D" w:themeColor="text2" w:themeShade="BF"/>
      <w:kern w:val="32"/>
      <w:sz w:val="48"/>
      <w:szCs w:val="32"/>
    </w:rPr>
  </w:style>
  <w:style w:type="paragraph" w:styleId="Odstavecseseznamem">
    <w:name w:val="List Paragraph"/>
    <w:basedOn w:val="Normln"/>
    <w:uiPriority w:val="34"/>
    <w:qFormat/>
    <w:rsid w:val="00004B7A"/>
    <w:pPr>
      <w:spacing w:line="240" w:lineRule="auto"/>
      <w:ind w:left="720"/>
      <w:contextualSpacing/>
    </w:pPr>
  </w:style>
  <w:style w:type="paragraph" w:styleId="Obsah4">
    <w:name w:val="toc 4"/>
    <w:basedOn w:val="Normln"/>
    <w:next w:val="Normln"/>
    <w:autoRedefine/>
    <w:uiPriority w:val="39"/>
    <w:rsid w:val="003C2BCC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3C2BCC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A963F4"/>
  </w:style>
  <w:style w:type="character" w:customStyle="1" w:styleId="apple-converted-space">
    <w:name w:val="apple-converted-space"/>
    <w:basedOn w:val="Standardnpsmoodstavce"/>
    <w:rsid w:val="00A963F4"/>
  </w:style>
  <w:style w:type="table" w:styleId="Mkatabulky7">
    <w:name w:val="Table Grid 7"/>
    <w:basedOn w:val="Normlntabulka"/>
    <w:rsid w:val="008721F4"/>
    <w:pPr>
      <w:spacing w:line="36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rsid w:val="006B730E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Normlnweb">
    <w:name w:val="Normal (Web)"/>
    <w:basedOn w:val="Normln"/>
    <w:uiPriority w:val="99"/>
    <w:unhideWhenUsed/>
    <w:rsid w:val="00ED2456"/>
    <w:pPr>
      <w:spacing w:before="100" w:beforeAutospacing="1" w:after="100" w:afterAutospacing="1" w:line="240" w:lineRule="auto"/>
    </w:pPr>
  </w:style>
  <w:style w:type="paragraph" w:customStyle="1" w:styleId="StylTitulekZa6b">
    <w:name w:val="Styl Titulek + Za:  6 b."/>
    <w:basedOn w:val="Titulek"/>
    <w:rsid w:val="006D3697"/>
    <w:pPr>
      <w:spacing w:after="120" w:line="240" w:lineRule="auto"/>
    </w:pPr>
    <w:rPr>
      <w:rFonts w:ascii="Arial" w:hAnsi="Arial"/>
      <w:noProof/>
    </w:rPr>
  </w:style>
  <w:style w:type="paragraph" w:styleId="Titulek">
    <w:name w:val="caption"/>
    <w:basedOn w:val="Normln"/>
    <w:next w:val="Normln"/>
    <w:semiHidden/>
    <w:unhideWhenUsed/>
    <w:qFormat/>
    <w:rsid w:val="006D3697"/>
    <w:rPr>
      <w:b/>
      <w:bCs/>
      <w:sz w:val="20"/>
      <w:szCs w:val="20"/>
    </w:rPr>
  </w:style>
  <w:style w:type="character" w:styleId="Sledovanodkaz">
    <w:name w:val="FollowedHyperlink"/>
    <w:basedOn w:val="Standardnpsmoodstavce"/>
    <w:rsid w:val="00EE07AE"/>
    <w:rPr>
      <w:color w:val="800080"/>
      <w:u w:val="single"/>
    </w:rPr>
  </w:style>
  <w:style w:type="table" w:styleId="Mkatabulky1">
    <w:name w:val="Table Grid 1"/>
    <w:basedOn w:val="Normlntabulka"/>
    <w:rsid w:val="0015650D"/>
    <w:pPr>
      <w:spacing w:line="36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rsid w:val="0015650D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extpoznpodarou">
    <w:name w:val="footnote text"/>
    <w:basedOn w:val="Normln"/>
    <w:link w:val="TextpoznpodarouChar"/>
    <w:rsid w:val="00D43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3390"/>
  </w:style>
  <w:style w:type="character" w:styleId="Znakapoznpodarou">
    <w:name w:val="footnote reference"/>
    <w:basedOn w:val="Standardnpsmoodstavce"/>
    <w:rsid w:val="00D43390"/>
    <w:rPr>
      <w:vertAlign w:val="superscript"/>
    </w:rPr>
  </w:style>
  <w:style w:type="paragraph" w:styleId="Textvysvtlivek">
    <w:name w:val="endnote text"/>
    <w:basedOn w:val="Normln"/>
    <w:link w:val="TextvysvtlivekChar"/>
    <w:rsid w:val="00D4339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D43390"/>
  </w:style>
  <w:style w:type="character" w:styleId="Odkaznavysvtlivky">
    <w:name w:val="endnote reference"/>
    <w:basedOn w:val="Standardnpsmoodstavce"/>
    <w:rsid w:val="00D43390"/>
    <w:rPr>
      <w:vertAlign w:val="superscript"/>
    </w:rPr>
  </w:style>
  <w:style w:type="paragraph" w:styleId="Hlavikaobsahu">
    <w:name w:val="toa heading"/>
    <w:basedOn w:val="Normln"/>
    <w:next w:val="Normln"/>
    <w:rsid w:val="003F1573"/>
    <w:pPr>
      <w:spacing w:before="120"/>
    </w:pPr>
    <w:rPr>
      <w:rFonts w:ascii="Cambria" w:hAnsi="Cambria"/>
      <w:b/>
      <w:bCs/>
    </w:rPr>
  </w:style>
  <w:style w:type="paragraph" w:customStyle="1" w:styleId="Default">
    <w:name w:val="Default"/>
    <w:rsid w:val="002D348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D3485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D3485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D3485"/>
    <w:rPr>
      <w:rFonts w:cs="Times New Roman"/>
      <w:color w:val="auto"/>
    </w:rPr>
  </w:style>
  <w:style w:type="paragraph" w:styleId="Podtitul">
    <w:name w:val="Subtitle"/>
    <w:basedOn w:val="Normln"/>
    <w:next w:val="Normln"/>
    <w:link w:val="PodtitulChar"/>
    <w:uiPriority w:val="11"/>
    <w:qFormat/>
    <w:rsid w:val="00D01209"/>
    <w:pPr>
      <w:spacing w:before="200" w:after="1000" w:line="240" w:lineRule="auto"/>
    </w:pPr>
    <w:rPr>
      <w:rFonts w:ascii="Calibri" w:hAnsi="Calibri"/>
      <w:caps/>
      <w:color w:val="595959"/>
      <w:spacing w:val="10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D01209"/>
    <w:rPr>
      <w:rFonts w:ascii="Calibri" w:hAnsi="Calibri"/>
      <w:caps/>
      <w:color w:val="595959"/>
      <w:spacing w:val="10"/>
      <w:sz w:val="24"/>
      <w:szCs w:val="24"/>
      <w:lang w:val="en-US" w:eastAsia="en-US" w:bidi="en-US"/>
    </w:rPr>
  </w:style>
  <w:style w:type="character" w:customStyle="1" w:styleId="link-mailto">
    <w:name w:val="link-mailto"/>
    <w:basedOn w:val="Standardnpsmoodstavce"/>
    <w:rsid w:val="008803BE"/>
  </w:style>
  <w:style w:type="paragraph" w:customStyle="1" w:styleId="perex">
    <w:name w:val="perex"/>
    <w:basedOn w:val="Normln"/>
    <w:rsid w:val="00987AF1"/>
    <w:pPr>
      <w:spacing w:before="100" w:beforeAutospacing="1" w:after="100" w:afterAutospacing="1" w:line="240" w:lineRule="auto"/>
    </w:pPr>
  </w:style>
  <w:style w:type="character" w:styleId="Siln">
    <w:name w:val="Strong"/>
    <w:basedOn w:val="Standardnpsmoodstavce"/>
    <w:uiPriority w:val="22"/>
    <w:qFormat/>
    <w:rsid w:val="00987AF1"/>
    <w:rPr>
      <w:b/>
      <w:bCs/>
    </w:rPr>
  </w:style>
  <w:style w:type="character" w:customStyle="1" w:styleId="hps">
    <w:name w:val="hps"/>
    <w:basedOn w:val="Standardnpsmoodstavce"/>
    <w:rsid w:val="00B045A4"/>
  </w:style>
  <w:style w:type="character" w:customStyle="1" w:styleId="shorttext">
    <w:name w:val="short_text"/>
    <w:basedOn w:val="Standardnpsmoodstavce"/>
    <w:rsid w:val="00123536"/>
  </w:style>
  <w:style w:type="paragraph" w:styleId="Textbubliny">
    <w:name w:val="Balloon Text"/>
    <w:basedOn w:val="Normln"/>
    <w:link w:val="TextbublinyChar"/>
    <w:rsid w:val="009766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66B6"/>
    <w:rPr>
      <w:rFonts w:ascii="Tahoma" w:hAnsi="Tahoma" w:cs="Tahoma"/>
      <w:sz w:val="16"/>
      <w:szCs w:val="16"/>
    </w:rPr>
  </w:style>
  <w:style w:type="table" w:styleId="Webovtabulka1">
    <w:name w:val="Table Web 1"/>
    <w:basedOn w:val="Normlntabulka"/>
    <w:rsid w:val="007F22E6"/>
    <w:pPr>
      <w:spacing w:line="36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vraznn">
    <w:name w:val="Emphasis"/>
    <w:basedOn w:val="Standardnpsmoodstavce"/>
    <w:uiPriority w:val="20"/>
    <w:qFormat/>
    <w:rsid w:val="00C8101E"/>
    <w:rPr>
      <w:i/>
      <w:iCs/>
    </w:rPr>
  </w:style>
  <w:style w:type="character" w:customStyle="1" w:styleId="textstyle1">
    <w:name w:val="textstyle1"/>
    <w:basedOn w:val="Standardnpsmoodstavce"/>
    <w:rsid w:val="005A4024"/>
  </w:style>
  <w:style w:type="character" w:customStyle="1" w:styleId="normal-text">
    <w:name w:val="normal-text"/>
    <w:basedOn w:val="Standardnpsmoodstavce"/>
    <w:rsid w:val="008B267F"/>
  </w:style>
  <w:style w:type="character" w:customStyle="1" w:styleId="ZpatChar">
    <w:name w:val="Zápatí Char"/>
    <w:basedOn w:val="Standardnpsmoodstavce"/>
    <w:link w:val="Zpat"/>
    <w:uiPriority w:val="99"/>
    <w:rsid w:val="002009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1549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36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4775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6958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702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1117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713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7434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344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3125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903">
                  <w:marLeft w:val="0"/>
                  <w:marRight w:val="0"/>
                  <w:marTop w:val="3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9256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0210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2613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32">
          <w:marLeft w:val="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94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0373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0760">
                  <w:marLeft w:val="0"/>
                  <w:marRight w:val="0"/>
                  <w:marTop w:val="3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3426">
          <w:marLeft w:val="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6265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063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7584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6788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2907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9880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793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64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9869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8372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0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5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2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937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2278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4288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4239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045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2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05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diagramQuickStyle" Target="diagrams/quickStyle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diagramLayout" Target="diagrams/layout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10" Type="http://schemas.openxmlformats.org/officeDocument/2006/relationships/image" Target="http://saplava.novobydzovsko.cz/image.php?nid=681&amp;oid=1831693&amp;width=520" TargetMode="External"/><Relationship Id="rId19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PR&#193;CE\ROZVOJOV&#201;%20PL&#193;NY\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PR&#193;CE\ROZVOJOV&#201;%20PL&#193;NY\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65507436570428"/>
          <c:y val="6.716587831239787E-2"/>
          <c:w val="0.85678937007874101"/>
          <c:h val="0.735836060419852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Šaplava!$C$27:$C$28</c:f>
              <c:strCache>
                <c:ptCount val="1"/>
                <c:pt idx="0">
                  <c:v>Příjmy</c:v>
                </c:pt>
              </c:strCache>
            </c:strRef>
          </c:tx>
          <c:invertIfNegative val="0"/>
          <c:cat>
            <c:numRef>
              <c:f>Šaplava!$B$29:$B$30</c:f>
              <c:numCache>
                <c:formatCode>General</c:formatCode>
                <c:ptCount val="2"/>
                <c:pt idx="0">
                  <c:v>2016</c:v>
                </c:pt>
                <c:pt idx="1">
                  <c:v>2019</c:v>
                </c:pt>
              </c:numCache>
            </c:numRef>
          </c:cat>
          <c:val>
            <c:numRef>
              <c:f>Šaplava!$C$29:$C$30</c:f>
              <c:numCache>
                <c:formatCode>General</c:formatCode>
                <c:ptCount val="2"/>
                <c:pt idx="0">
                  <c:v>1605.7</c:v>
                </c:pt>
                <c:pt idx="1">
                  <c:v>2293.6999999999998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62-42ED-9DC0-58D29C0C0540}"/>
            </c:ext>
          </c:extLst>
        </c:ser>
        <c:ser>
          <c:idx val="1"/>
          <c:order val="1"/>
          <c:tx>
            <c:strRef>
              <c:f>Šaplava!$D$27:$D$28</c:f>
              <c:strCache>
                <c:ptCount val="1"/>
                <c:pt idx="0">
                  <c:v>Daňové p.</c:v>
                </c:pt>
              </c:strCache>
            </c:strRef>
          </c:tx>
          <c:invertIfNegative val="0"/>
          <c:cat>
            <c:numRef>
              <c:f>Šaplava!$B$29:$B$30</c:f>
              <c:numCache>
                <c:formatCode>General</c:formatCode>
                <c:ptCount val="2"/>
                <c:pt idx="0">
                  <c:v>2016</c:v>
                </c:pt>
                <c:pt idx="1">
                  <c:v>2019</c:v>
                </c:pt>
              </c:numCache>
            </c:numRef>
          </c:cat>
          <c:val>
            <c:numRef>
              <c:f>Šaplava!$D$29:$D$30</c:f>
              <c:numCache>
                <c:formatCode>General</c:formatCode>
                <c:ptCount val="2"/>
                <c:pt idx="0">
                  <c:v>1296.4000000000001</c:v>
                </c:pt>
                <c:pt idx="1">
                  <c:v>1742.8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62-42ED-9DC0-58D29C0C0540}"/>
            </c:ext>
          </c:extLst>
        </c:ser>
        <c:ser>
          <c:idx val="2"/>
          <c:order val="2"/>
          <c:tx>
            <c:strRef>
              <c:f>Šaplava!$E$27:$E$28</c:f>
              <c:strCache>
                <c:ptCount val="1"/>
                <c:pt idx="0">
                  <c:v>Nedaňové p.</c:v>
                </c:pt>
              </c:strCache>
            </c:strRef>
          </c:tx>
          <c:invertIfNegative val="0"/>
          <c:cat>
            <c:numRef>
              <c:f>Šaplava!$B$29:$B$30</c:f>
              <c:numCache>
                <c:formatCode>General</c:formatCode>
                <c:ptCount val="2"/>
                <c:pt idx="0">
                  <c:v>2016</c:v>
                </c:pt>
                <c:pt idx="1">
                  <c:v>2019</c:v>
                </c:pt>
              </c:numCache>
            </c:numRef>
          </c:cat>
          <c:val>
            <c:numRef>
              <c:f>Šaplava!$E$29:$E$30</c:f>
              <c:numCache>
                <c:formatCode>General</c:formatCode>
                <c:ptCount val="2"/>
                <c:pt idx="0">
                  <c:v>233.3</c:v>
                </c:pt>
                <c:pt idx="1">
                  <c:v>172.5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DA-4972-94C2-4360454F1B06}"/>
            </c:ext>
          </c:extLst>
        </c:ser>
        <c:ser>
          <c:idx val="3"/>
          <c:order val="3"/>
          <c:tx>
            <c:strRef>
              <c:f>Šaplava!$F$27:$F$28</c:f>
              <c:strCache>
                <c:ptCount val="1"/>
                <c:pt idx="0">
                  <c:v>Kapitálové p.</c:v>
                </c:pt>
              </c:strCache>
            </c:strRef>
          </c:tx>
          <c:invertIfNegative val="0"/>
          <c:cat>
            <c:numRef>
              <c:f>Šaplava!$B$29:$B$30</c:f>
              <c:numCache>
                <c:formatCode>General</c:formatCode>
                <c:ptCount val="2"/>
                <c:pt idx="0">
                  <c:v>2016</c:v>
                </c:pt>
                <c:pt idx="1">
                  <c:v>2019</c:v>
                </c:pt>
              </c:numCache>
            </c:numRef>
          </c:cat>
          <c:val>
            <c:numRef>
              <c:f>Šaplava!$F$29:$F$30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DA-4972-94C2-4360454F1B06}"/>
            </c:ext>
          </c:extLst>
        </c:ser>
        <c:ser>
          <c:idx val="4"/>
          <c:order val="4"/>
          <c:tx>
            <c:strRef>
              <c:f>Šaplava!$G$27:$G$28</c:f>
              <c:strCache>
                <c:ptCount val="1"/>
                <c:pt idx="0">
                  <c:v>Dotace</c:v>
                </c:pt>
              </c:strCache>
            </c:strRef>
          </c:tx>
          <c:invertIfNegative val="0"/>
          <c:cat>
            <c:numRef>
              <c:f>Šaplava!$B$29:$B$30</c:f>
              <c:numCache>
                <c:formatCode>General</c:formatCode>
                <c:ptCount val="2"/>
                <c:pt idx="0">
                  <c:v>2016</c:v>
                </c:pt>
                <c:pt idx="1">
                  <c:v>2019</c:v>
                </c:pt>
              </c:numCache>
            </c:numRef>
          </c:cat>
          <c:val>
            <c:numRef>
              <c:f>Šaplava!$G$29:$G$30</c:f>
              <c:numCache>
                <c:formatCode>General</c:formatCode>
                <c:ptCount val="2"/>
                <c:pt idx="0">
                  <c:v>76</c:v>
                </c:pt>
                <c:pt idx="1">
                  <c:v>378.4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9DA-4972-94C2-4360454F1B06}"/>
            </c:ext>
          </c:extLst>
        </c:ser>
        <c:ser>
          <c:idx val="5"/>
          <c:order val="5"/>
          <c:tx>
            <c:strRef>
              <c:f>Šaplava!$H$27:$H$28</c:f>
              <c:strCache>
                <c:ptCount val="1"/>
                <c:pt idx="0">
                  <c:v>Výdaje</c:v>
                </c:pt>
              </c:strCache>
            </c:strRef>
          </c:tx>
          <c:invertIfNegative val="0"/>
          <c:cat>
            <c:numRef>
              <c:f>Šaplava!$B$29:$B$30</c:f>
              <c:numCache>
                <c:formatCode>General</c:formatCode>
                <c:ptCount val="2"/>
                <c:pt idx="0">
                  <c:v>2016</c:v>
                </c:pt>
                <c:pt idx="1">
                  <c:v>2019</c:v>
                </c:pt>
              </c:numCache>
            </c:numRef>
          </c:cat>
          <c:val>
            <c:numRef>
              <c:f>Šaplava!$H$29:$H$30</c:f>
              <c:numCache>
                <c:formatCode>General</c:formatCode>
                <c:ptCount val="2"/>
                <c:pt idx="0">
                  <c:v>960.5</c:v>
                </c:pt>
                <c:pt idx="1">
                  <c:v>1616.4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9DA-4972-94C2-4360454F1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7895552"/>
        <c:axId val="140851968"/>
      </c:barChart>
      <c:catAx>
        <c:axId val="16789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140851968"/>
        <c:crosses val="autoZero"/>
        <c:auto val="1"/>
        <c:lblAlgn val="ctr"/>
        <c:lblOffset val="100"/>
        <c:noMultiLvlLbl val="0"/>
      </c:catAx>
      <c:valAx>
        <c:axId val="1408519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167895552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50000"/>
              </a:schemeClr>
            </a:solidFill>
          </c:spPr>
          <c:invertIfNegative val="0"/>
          <c:dLbls>
            <c:spPr>
              <a:solidFill>
                <a:srgbClr val="5B9BD5">
                  <a:lumMod val="20000"/>
                  <a:lumOff val="80000"/>
                  <a:alpha val="63000"/>
                </a:srgbClr>
              </a:solidFill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Šaplava!$B$40:$B$41</c:f>
              <c:numCache>
                <c:formatCode>General</c:formatCode>
                <c:ptCount val="2"/>
                <c:pt idx="0">
                  <c:v>2016</c:v>
                </c:pt>
                <c:pt idx="1">
                  <c:v>2019</c:v>
                </c:pt>
              </c:numCache>
            </c:numRef>
          </c:cat>
          <c:val>
            <c:numRef>
              <c:f>Šaplava!$C$40:$C$41</c:f>
              <c:numCache>
                <c:formatCode>#,##0\ "Kč"</c:formatCode>
                <c:ptCount val="2"/>
                <c:pt idx="0">
                  <c:v>11273.043478260872</c:v>
                </c:pt>
                <c:pt idx="1">
                  <c:v>14895.726495726496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FC-4045-8D85-EE82B5B534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41221888"/>
        <c:axId val="140853824"/>
      </c:barChart>
      <c:catAx>
        <c:axId val="14122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140853824"/>
        <c:crosses val="autoZero"/>
        <c:auto val="1"/>
        <c:lblAlgn val="ctr"/>
        <c:lblOffset val="100"/>
        <c:noMultiLvlLbl val="0"/>
      </c:catAx>
      <c:valAx>
        <c:axId val="140853824"/>
        <c:scaling>
          <c:orientation val="minMax"/>
        </c:scaling>
        <c:delete val="0"/>
        <c:axPos val="l"/>
        <c:numFmt formatCode="#,##0\ &quot;Kč&quot;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141221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D12D43-71D3-465F-AD0F-845CE599A044}" type="doc">
      <dgm:prSet loTypeId="urn:microsoft.com/office/officeart/2005/8/layout/hierarchy4" loCatId="hierarchy" qsTypeId="urn:microsoft.com/office/officeart/2005/8/quickstyle/3d6" qsCatId="3D" csTypeId="urn:microsoft.com/office/officeart/2005/8/colors/accent0_3" csCatId="mainScheme" phldr="1"/>
      <dgm:spPr/>
      <dgm:t>
        <a:bodyPr/>
        <a:lstStyle/>
        <a:p>
          <a:endParaRPr lang="cs-CZ"/>
        </a:p>
      </dgm:t>
    </dgm:pt>
    <dgm:pt modelId="{77E91359-61ED-4BC1-B580-9FAFDFF6BF21}">
      <dgm:prSet phldrT="[Text]"/>
      <dgm:spPr/>
      <dgm:t>
        <a:bodyPr/>
        <a:lstStyle/>
        <a:p>
          <a:pPr algn="ctr"/>
          <a:r>
            <a:rPr lang="cs-CZ"/>
            <a:t>Klidné prostředí pro občany a rekreanty v obci</a:t>
          </a:r>
        </a:p>
      </dgm:t>
    </dgm:pt>
    <dgm:pt modelId="{D4057025-AD67-41E1-9093-5DB54508FAA0}" type="parTrans" cxnId="{5E81F52C-284F-49E4-B704-59184AC40D4D}">
      <dgm:prSet/>
      <dgm:spPr/>
      <dgm:t>
        <a:bodyPr/>
        <a:lstStyle/>
        <a:p>
          <a:pPr algn="ctr"/>
          <a:endParaRPr lang="cs-CZ"/>
        </a:p>
      </dgm:t>
    </dgm:pt>
    <dgm:pt modelId="{BD0272D5-C598-4DCC-AB24-F5FA177B930B}" type="sibTrans" cxnId="{5E81F52C-284F-49E4-B704-59184AC40D4D}">
      <dgm:prSet/>
      <dgm:spPr/>
      <dgm:t>
        <a:bodyPr/>
        <a:lstStyle/>
        <a:p>
          <a:pPr algn="ctr"/>
          <a:endParaRPr lang="cs-CZ"/>
        </a:p>
      </dgm:t>
    </dgm:pt>
    <dgm:pt modelId="{54EA587A-23A8-411E-A994-CABC13D24658}">
      <dgm:prSet custT="1"/>
      <dgm:spPr/>
      <dgm:t>
        <a:bodyPr/>
        <a:lstStyle/>
        <a:p>
          <a:pPr algn="ctr"/>
          <a:r>
            <a:rPr lang="cs-CZ" sz="1400"/>
            <a:t>Kvalitní občanská vybavenost</a:t>
          </a:r>
        </a:p>
      </dgm:t>
    </dgm:pt>
    <dgm:pt modelId="{A8B0A4E8-7961-4804-B691-97F8EA3F6679}" type="parTrans" cxnId="{87319563-B983-483D-892E-F2815D126910}">
      <dgm:prSet/>
      <dgm:spPr/>
      <dgm:t>
        <a:bodyPr/>
        <a:lstStyle/>
        <a:p>
          <a:pPr algn="ctr"/>
          <a:endParaRPr lang="cs-CZ"/>
        </a:p>
      </dgm:t>
    </dgm:pt>
    <dgm:pt modelId="{BB9DC0AC-78EF-4CE7-A1AD-F3803A98C06B}" type="sibTrans" cxnId="{87319563-B983-483D-892E-F2815D126910}">
      <dgm:prSet/>
      <dgm:spPr/>
      <dgm:t>
        <a:bodyPr/>
        <a:lstStyle/>
        <a:p>
          <a:pPr algn="ctr"/>
          <a:endParaRPr lang="cs-CZ"/>
        </a:p>
      </dgm:t>
    </dgm:pt>
    <dgm:pt modelId="{D6FA98F7-0CBC-46F5-B127-DFDBF3E6EB88}">
      <dgm:prSet custT="1"/>
      <dgm:spPr/>
      <dgm:t>
        <a:bodyPr/>
        <a:lstStyle/>
        <a:p>
          <a:pPr algn="ctr"/>
          <a:r>
            <a:rPr lang="cs-CZ" sz="1200"/>
            <a:t>Technická infrastruktura</a:t>
          </a:r>
        </a:p>
      </dgm:t>
    </dgm:pt>
    <dgm:pt modelId="{4BFCE4C2-9BC6-4144-937D-0C53F4F939F8}" type="parTrans" cxnId="{FE5E8268-D3B0-485D-B385-5C5A513BBE40}">
      <dgm:prSet/>
      <dgm:spPr/>
      <dgm:t>
        <a:bodyPr/>
        <a:lstStyle/>
        <a:p>
          <a:pPr algn="ctr"/>
          <a:endParaRPr lang="cs-CZ"/>
        </a:p>
      </dgm:t>
    </dgm:pt>
    <dgm:pt modelId="{7D046245-0D18-47E5-8CA0-E0B47A6E76F6}" type="sibTrans" cxnId="{FE5E8268-D3B0-485D-B385-5C5A513BBE40}">
      <dgm:prSet/>
      <dgm:spPr/>
      <dgm:t>
        <a:bodyPr/>
        <a:lstStyle/>
        <a:p>
          <a:pPr algn="ctr"/>
          <a:endParaRPr lang="cs-CZ"/>
        </a:p>
      </dgm:t>
    </dgm:pt>
    <dgm:pt modelId="{E95F2DF6-3BDE-4842-820B-E3D598AEFB6D}">
      <dgm:prSet custT="1"/>
      <dgm:spPr/>
      <dgm:t>
        <a:bodyPr/>
        <a:lstStyle/>
        <a:p>
          <a:pPr algn="ctr"/>
          <a:r>
            <a:rPr lang="cs-CZ" sz="1400"/>
            <a:t>Společenský a kulturní život</a:t>
          </a:r>
        </a:p>
      </dgm:t>
    </dgm:pt>
    <dgm:pt modelId="{13027F46-8C2E-4CBF-B186-088C9689C855}" type="parTrans" cxnId="{47E5BD12-D532-41BC-A922-4A773DB08C1D}">
      <dgm:prSet/>
      <dgm:spPr/>
      <dgm:t>
        <a:bodyPr/>
        <a:lstStyle/>
        <a:p>
          <a:pPr algn="ctr"/>
          <a:endParaRPr lang="cs-CZ"/>
        </a:p>
      </dgm:t>
    </dgm:pt>
    <dgm:pt modelId="{038483FF-AF6D-42D7-9277-5A3F64606C25}" type="sibTrans" cxnId="{47E5BD12-D532-41BC-A922-4A773DB08C1D}">
      <dgm:prSet/>
      <dgm:spPr/>
      <dgm:t>
        <a:bodyPr/>
        <a:lstStyle/>
        <a:p>
          <a:pPr algn="ctr"/>
          <a:endParaRPr lang="cs-CZ"/>
        </a:p>
      </dgm:t>
    </dgm:pt>
    <dgm:pt modelId="{2EF01A52-0197-474C-BEC7-73923A77A236}">
      <dgm:prSet custT="1"/>
      <dgm:spPr/>
      <dgm:t>
        <a:bodyPr/>
        <a:lstStyle/>
        <a:p>
          <a:pPr algn="ctr"/>
          <a:r>
            <a:rPr lang="cs-CZ" sz="900"/>
            <a:t>Podpora a rozvoj stávajících i nových aktivit v kulturním, společenském a  sportovním životě</a:t>
          </a:r>
        </a:p>
      </dgm:t>
    </dgm:pt>
    <dgm:pt modelId="{A09268A1-0733-4647-AEE7-F1C38BDEAB0B}" type="parTrans" cxnId="{98251931-A547-4F83-B741-279A4CD91CEB}">
      <dgm:prSet/>
      <dgm:spPr/>
      <dgm:t>
        <a:bodyPr/>
        <a:lstStyle/>
        <a:p>
          <a:pPr algn="ctr"/>
          <a:endParaRPr lang="cs-CZ"/>
        </a:p>
      </dgm:t>
    </dgm:pt>
    <dgm:pt modelId="{FFA3A95E-A7C5-4CF1-8FE7-8FB0494E1619}" type="sibTrans" cxnId="{98251931-A547-4F83-B741-279A4CD91CEB}">
      <dgm:prSet/>
      <dgm:spPr/>
      <dgm:t>
        <a:bodyPr/>
        <a:lstStyle/>
        <a:p>
          <a:pPr algn="ctr"/>
          <a:endParaRPr lang="cs-CZ"/>
        </a:p>
      </dgm:t>
    </dgm:pt>
    <dgm:pt modelId="{DE43E0F3-0F99-49BB-B0D0-43B45D827E11}">
      <dgm:prSet custT="1"/>
      <dgm:spPr/>
      <dgm:t>
        <a:bodyPr/>
        <a:lstStyle/>
        <a:p>
          <a:pPr algn="ctr"/>
          <a:r>
            <a:rPr lang="cs-CZ" sz="1000"/>
            <a:t>Zapojení mládeže do dění v obci</a:t>
          </a:r>
        </a:p>
      </dgm:t>
    </dgm:pt>
    <dgm:pt modelId="{FC89C7FF-3994-4686-A72F-CE4B9110F243}" type="parTrans" cxnId="{0E25D24A-787E-4CA7-8C4D-2B403276E68B}">
      <dgm:prSet/>
      <dgm:spPr/>
      <dgm:t>
        <a:bodyPr/>
        <a:lstStyle/>
        <a:p>
          <a:pPr algn="ctr"/>
          <a:endParaRPr lang="cs-CZ"/>
        </a:p>
      </dgm:t>
    </dgm:pt>
    <dgm:pt modelId="{0C0584F0-4B9E-44DE-9236-AB840284B413}" type="sibTrans" cxnId="{0E25D24A-787E-4CA7-8C4D-2B403276E68B}">
      <dgm:prSet/>
      <dgm:spPr/>
      <dgm:t>
        <a:bodyPr/>
        <a:lstStyle/>
        <a:p>
          <a:pPr algn="ctr"/>
          <a:endParaRPr lang="cs-CZ"/>
        </a:p>
      </dgm:t>
    </dgm:pt>
    <dgm:pt modelId="{E90A4A5A-5877-45FB-AA9A-37AAD8211238}">
      <dgm:prSet custT="1"/>
      <dgm:spPr/>
      <dgm:t>
        <a:bodyPr/>
        <a:lstStyle/>
        <a:p>
          <a:pPr algn="ctr"/>
          <a:r>
            <a:rPr lang="cs-CZ" sz="1000"/>
            <a:t>Rozšíření a podpora partnerství</a:t>
          </a:r>
        </a:p>
      </dgm:t>
    </dgm:pt>
    <dgm:pt modelId="{0FB41909-6E7B-4D8C-9352-F771FC242D88}" type="parTrans" cxnId="{B847B270-9F33-40EC-9E75-D98BCF386781}">
      <dgm:prSet/>
      <dgm:spPr/>
      <dgm:t>
        <a:bodyPr/>
        <a:lstStyle/>
        <a:p>
          <a:pPr algn="ctr"/>
          <a:endParaRPr lang="cs-CZ"/>
        </a:p>
      </dgm:t>
    </dgm:pt>
    <dgm:pt modelId="{F5AB18D2-E464-40B8-B075-327D11A8BD70}" type="sibTrans" cxnId="{B847B270-9F33-40EC-9E75-D98BCF386781}">
      <dgm:prSet/>
      <dgm:spPr/>
      <dgm:t>
        <a:bodyPr/>
        <a:lstStyle/>
        <a:p>
          <a:pPr algn="ctr"/>
          <a:endParaRPr lang="cs-CZ"/>
        </a:p>
      </dgm:t>
    </dgm:pt>
    <dgm:pt modelId="{296D7010-B4DC-46C6-B400-9ABFB61373C2}">
      <dgm:prSet custT="1"/>
      <dgm:spPr/>
      <dgm:t>
        <a:bodyPr/>
        <a:lstStyle/>
        <a:p>
          <a:pPr algn="ctr"/>
          <a:r>
            <a:rPr lang="cs-CZ" sz="1000"/>
            <a:t>Podpora, rozvoj a udržení základních služeb v obci</a:t>
          </a:r>
        </a:p>
      </dgm:t>
    </dgm:pt>
    <dgm:pt modelId="{D2319404-1ED2-447B-AC71-F2B38B4693DF}" type="parTrans" cxnId="{30BA6433-E880-4254-B4BB-C1EAD82AFC25}">
      <dgm:prSet/>
      <dgm:spPr/>
      <dgm:t>
        <a:bodyPr/>
        <a:lstStyle/>
        <a:p>
          <a:pPr algn="ctr"/>
          <a:endParaRPr lang="cs-CZ"/>
        </a:p>
      </dgm:t>
    </dgm:pt>
    <dgm:pt modelId="{23C81806-8E09-4D24-8B27-422E2453B969}" type="sibTrans" cxnId="{30BA6433-E880-4254-B4BB-C1EAD82AFC25}">
      <dgm:prSet/>
      <dgm:spPr/>
      <dgm:t>
        <a:bodyPr/>
        <a:lstStyle/>
        <a:p>
          <a:pPr algn="ctr"/>
          <a:endParaRPr lang="cs-CZ"/>
        </a:p>
      </dgm:t>
    </dgm:pt>
    <dgm:pt modelId="{EA66479B-448D-4FA8-A45A-1147AF9D2083}">
      <dgm:prSet custT="1"/>
      <dgm:spPr/>
      <dgm:t>
        <a:bodyPr/>
        <a:lstStyle/>
        <a:p>
          <a:pPr algn="ctr"/>
          <a:r>
            <a:rPr lang="cs-CZ" sz="1000"/>
            <a:t>Rozšíření zázemí pro kulturní, společenské a sportovní aktivity</a:t>
          </a:r>
        </a:p>
      </dgm:t>
    </dgm:pt>
    <dgm:pt modelId="{044E5B58-6359-42AD-89BE-16376B2CF852}" type="parTrans" cxnId="{64CAA8A9-B7FA-4D1C-A664-93C15EAD5450}">
      <dgm:prSet/>
      <dgm:spPr/>
      <dgm:t>
        <a:bodyPr/>
        <a:lstStyle/>
        <a:p>
          <a:pPr algn="ctr"/>
          <a:endParaRPr lang="cs-CZ"/>
        </a:p>
      </dgm:t>
    </dgm:pt>
    <dgm:pt modelId="{B286D38F-14A2-4B1A-993B-2CD73C54B2FC}" type="sibTrans" cxnId="{64CAA8A9-B7FA-4D1C-A664-93C15EAD5450}">
      <dgm:prSet/>
      <dgm:spPr/>
      <dgm:t>
        <a:bodyPr/>
        <a:lstStyle/>
        <a:p>
          <a:pPr algn="ctr"/>
          <a:endParaRPr lang="cs-CZ"/>
        </a:p>
      </dgm:t>
    </dgm:pt>
    <dgm:pt modelId="{B8974A8C-1765-4B9F-BF9D-196594369764}">
      <dgm:prSet custT="1"/>
      <dgm:spPr/>
      <dgm:t>
        <a:bodyPr/>
        <a:lstStyle/>
        <a:p>
          <a:pPr algn="ctr"/>
          <a:r>
            <a:rPr lang="cs-CZ" sz="1000"/>
            <a:t>Údržba, obnova a rozšíření veřejných prostranství a zeleně</a:t>
          </a:r>
        </a:p>
      </dgm:t>
    </dgm:pt>
    <dgm:pt modelId="{802DFF56-0073-4690-9F5C-42382EBB3A23}" type="parTrans" cxnId="{219B0B0A-019C-432D-9EE5-D6BCF570BD2C}">
      <dgm:prSet/>
      <dgm:spPr/>
      <dgm:t>
        <a:bodyPr/>
        <a:lstStyle/>
        <a:p>
          <a:pPr algn="ctr"/>
          <a:endParaRPr lang="cs-CZ"/>
        </a:p>
      </dgm:t>
    </dgm:pt>
    <dgm:pt modelId="{57FB794C-9833-4035-819E-DD8C064527E9}" type="sibTrans" cxnId="{219B0B0A-019C-432D-9EE5-D6BCF570BD2C}">
      <dgm:prSet/>
      <dgm:spPr/>
      <dgm:t>
        <a:bodyPr/>
        <a:lstStyle/>
        <a:p>
          <a:pPr algn="ctr"/>
          <a:endParaRPr lang="cs-CZ"/>
        </a:p>
      </dgm:t>
    </dgm:pt>
    <dgm:pt modelId="{217CA22D-B029-444E-9B08-D8783B1E6F24}">
      <dgm:prSet custT="1"/>
      <dgm:spPr/>
      <dgm:t>
        <a:bodyPr/>
        <a:lstStyle/>
        <a:p>
          <a:pPr algn="ctr"/>
          <a:r>
            <a:rPr lang="cs-CZ" sz="1000"/>
            <a:t>Údržba a výstavba základní infrastruktury</a:t>
          </a:r>
        </a:p>
      </dgm:t>
    </dgm:pt>
    <dgm:pt modelId="{8AF57352-BD73-4C47-A5E1-89D65C1F3139}" type="parTrans" cxnId="{72D9DB99-C0A7-4436-9840-0DA970F628D7}">
      <dgm:prSet/>
      <dgm:spPr/>
      <dgm:t>
        <a:bodyPr/>
        <a:lstStyle/>
        <a:p>
          <a:pPr algn="ctr"/>
          <a:endParaRPr lang="cs-CZ"/>
        </a:p>
      </dgm:t>
    </dgm:pt>
    <dgm:pt modelId="{1E310075-15F5-4BA8-92CB-B2C966EE0672}" type="sibTrans" cxnId="{72D9DB99-C0A7-4436-9840-0DA970F628D7}">
      <dgm:prSet/>
      <dgm:spPr/>
      <dgm:t>
        <a:bodyPr/>
        <a:lstStyle/>
        <a:p>
          <a:pPr algn="ctr"/>
          <a:endParaRPr lang="cs-CZ"/>
        </a:p>
      </dgm:t>
    </dgm:pt>
    <dgm:pt modelId="{D3A5AD78-7DED-40E6-8F3D-BB2B982DB1B9}" type="pres">
      <dgm:prSet presAssocID="{97D12D43-71D3-465F-AD0F-845CE599A044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2AE75661-10BE-4B8B-B767-8F35DB61C8AB}" type="pres">
      <dgm:prSet presAssocID="{77E91359-61ED-4BC1-B580-9FAFDFF6BF21}" presName="vertOne" presStyleCnt="0"/>
      <dgm:spPr/>
      <dgm:t>
        <a:bodyPr/>
        <a:lstStyle/>
        <a:p>
          <a:endParaRPr lang="cs-CZ"/>
        </a:p>
      </dgm:t>
    </dgm:pt>
    <dgm:pt modelId="{D276780B-321E-49E9-9BE6-ABA0C2410C78}" type="pres">
      <dgm:prSet presAssocID="{77E91359-61ED-4BC1-B580-9FAFDFF6BF21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3BC8A1F-C602-4998-928F-C8EE4A3453C2}" type="pres">
      <dgm:prSet presAssocID="{77E91359-61ED-4BC1-B580-9FAFDFF6BF21}" presName="parTransOne" presStyleCnt="0"/>
      <dgm:spPr/>
      <dgm:t>
        <a:bodyPr/>
        <a:lstStyle/>
        <a:p>
          <a:endParaRPr lang="cs-CZ"/>
        </a:p>
      </dgm:t>
    </dgm:pt>
    <dgm:pt modelId="{07EC45EE-D3C4-4EA8-8271-2F557B0C356A}" type="pres">
      <dgm:prSet presAssocID="{77E91359-61ED-4BC1-B580-9FAFDFF6BF21}" presName="horzOne" presStyleCnt="0"/>
      <dgm:spPr/>
      <dgm:t>
        <a:bodyPr/>
        <a:lstStyle/>
        <a:p>
          <a:endParaRPr lang="cs-CZ"/>
        </a:p>
      </dgm:t>
    </dgm:pt>
    <dgm:pt modelId="{07E79084-F2F8-4DDA-9389-A0DAED53BD8C}" type="pres">
      <dgm:prSet presAssocID="{54EA587A-23A8-411E-A994-CABC13D24658}" presName="vertTwo" presStyleCnt="0"/>
      <dgm:spPr/>
      <dgm:t>
        <a:bodyPr/>
        <a:lstStyle/>
        <a:p>
          <a:endParaRPr lang="cs-CZ"/>
        </a:p>
      </dgm:t>
    </dgm:pt>
    <dgm:pt modelId="{00764D53-262D-4443-BA87-F43D64B59B23}" type="pres">
      <dgm:prSet presAssocID="{54EA587A-23A8-411E-A994-CABC13D24658}" presName="txTwo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A64BC92-A734-4762-A98A-D07848B5B6FC}" type="pres">
      <dgm:prSet presAssocID="{54EA587A-23A8-411E-A994-CABC13D24658}" presName="parTransTwo" presStyleCnt="0"/>
      <dgm:spPr/>
      <dgm:t>
        <a:bodyPr/>
        <a:lstStyle/>
        <a:p>
          <a:endParaRPr lang="cs-CZ"/>
        </a:p>
      </dgm:t>
    </dgm:pt>
    <dgm:pt modelId="{C93AB1E6-6894-47CF-8E87-E66A3A3CEA08}" type="pres">
      <dgm:prSet presAssocID="{54EA587A-23A8-411E-A994-CABC13D24658}" presName="horzTwo" presStyleCnt="0"/>
      <dgm:spPr/>
      <dgm:t>
        <a:bodyPr/>
        <a:lstStyle/>
        <a:p>
          <a:endParaRPr lang="cs-CZ"/>
        </a:p>
      </dgm:t>
    </dgm:pt>
    <dgm:pt modelId="{ACFA2C94-400E-44D8-9AAA-35F2BFD3A5C3}" type="pres">
      <dgm:prSet presAssocID="{296D7010-B4DC-46C6-B400-9ABFB61373C2}" presName="vertThree" presStyleCnt="0"/>
      <dgm:spPr/>
      <dgm:t>
        <a:bodyPr/>
        <a:lstStyle/>
        <a:p>
          <a:endParaRPr lang="cs-CZ"/>
        </a:p>
      </dgm:t>
    </dgm:pt>
    <dgm:pt modelId="{B3FBD97C-9670-45D1-BF21-00D5C12BCB69}" type="pres">
      <dgm:prSet presAssocID="{296D7010-B4DC-46C6-B400-9ABFB61373C2}" presName="txThree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2D7FA0B-D822-4EE0-BB0A-E823869A5541}" type="pres">
      <dgm:prSet presAssocID="{296D7010-B4DC-46C6-B400-9ABFB61373C2}" presName="horzThree" presStyleCnt="0"/>
      <dgm:spPr/>
      <dgm:t>
        <a:bodyPr/>
        <a:lstStyle/>
        <a:p>
          <a:endParaRPr lang="cs-CZ"/>
        </a:p>
      </dgm:t>
    </dgm:pt>
    <dgm:pt modelId="{5A6084B8-BE68-49AE-ABB6-8FDE3567C4BD}" type="pres">
      <dgm:prSet presAssocID="{23C81806-8E09-4D24-8B27-422E2453B969}" presName="sibSpaceThree" presStyleCnt="0"/>
      <dgm:spPr/>
      <dgm:t>
        <a:bodyPr/>
        <a:lstStyle/>
        <a:p>
          <a:endParaRPr lang="cs-CZ"/>
        </a:p>
      </dgm:t>
    </dgm:pt>
    <dgm:pt modelId="{6C570FD6-6E89-44B5-A0BF-E97A416E6B2E}" type="pres">
      <dgm:prSet presAssocID="{EA66479B-448D-4FA8-A45A-1147AF9D2083}" presName="vertThree" presStyleCnt="0"/>
      <dgm:spPr/>
      <dgm:t>
        <a:bodyPr/>
        <a:lstStyle/>
        <a:p>
          <a:endParaRPr lang="cs-CZ"/>
        </a:p>
      </dgm:t>
    </dgm:pt>
    <dgm:pt modelId="{94FDCE0F-3D75-4141-8F9F-65609B352A8D}" type="pres">
      <dgm:prSet presAssocID="{EA66479B-448D-4FA8-A45A-1147AF9D2083}" presName="txThree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FDCF64A-C976-4A58-ADD0-7E88B502D3E7}" type="pres">
      <dgm:prSet presAssocID="{EA66479B-448D-4FA8-A45A-1147AF9D2083}" presName="horzThree" presStyleCnt="0"/>
      <dgm:spPr/>
      <dgm:t>
        <a:bodyPr/>
        <a:lstStyle/>
        <a:p>
          <a:endParaRPr lang="cs-CZ"/>
        </a:p>
      </dgm:t>
    </dgm:pt>
    <dgm:pt modelId="{3D72121B-900B-4A36-B61A-135175C22D25}" type="pres">
      <dgm:prSet presAssocID="{B286D38F-14A2-4B1A-993B-2CD73C54B2FC}" presName="sibSpaceThree" presStyleCnt="0"/>
      <dgm:spPr/>
      <dgm:t>
        <a:bodyPr/>
        <a:lstStyle/>
        <a:p>
          <a:endParaRPr lang="cs-CZ"/>
        </a:p>
      </dgm:t>
    </dgm:pt>
    <dgm:pt modelId="{148E2570-2FA3-4373-9B71-321DE38B02D7}" type="pres">
      <dgm:prSet presAssocID="{B8974A8C-1765-4B9F-BF9D-196594369764}" presName="vertThree" presStyleCnt="0"/>
      <dgm:spPr/>
      <dgm:t>
        <a:bodyPr/>
        <a:lstStyle/>
        <a:p>
          <a:endParaRPr lang="cs-CZ"/>
        </a:p>
      </dgm:t>
    </dgm:pt>
    <dgm:pt modelId="{E27024A0-4496-44AA-8E6E-38F0B961A7B1}" type="pres">
      <dgm:prSet presAssocID="{B8974A8C-1765-4B9F-BF9D-196594369764}" presName="txThree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65F13BF-1B49-4C1A-889B-4871E98425CF}" type="pres">
      <dgm:prSet presAssocID="{B8974A8C-1765-4B9F-BF9D-196594369764}" presName="horzThree" presStyleCnt="0"/>
      <dgm:spPr/>
      <dgm:t>
        <a:bodyPr/>
        <a:lstStyle/>
        <a:p>
          <a:endParaRPr lang="cs-CZ"/>
        </a:p>
      </dgm:t>
    </dgm:pt>
    <dgm:pt modelId="{BB7F07C6-CD75-4C8E-9001-976F48B1BA07}" type="pres">
      <dgm:prSet presAssocID="{BB9DC0AC-78EF-4CE7-A1AD-F3803A98C06B}" presName="sibSpaceTwo" presStyleCnt="0"/>
      <dgm:spPr/>
      <dgm:t>
        <a:bodyPr/>
        <a:lstStyle/>
        <a:p>
          <a:endParaRPr lang="cs-CZ"/>
        </a:p>
      </dgm:t>
    </dgm:pt>
    <dgm:pt modelId="{D832EE60-F6C0-418C-BB86-D80085DBAD30}" type="pres">
      <dgm:prSet presAssocID="{D6FA98F7-0CBC-46F5-B127-DFDBF3E6EB88}" presName="vertTwo" presStyleCnt="0"/>
      <dgm:spPr/>
      <dgm:t>
        <a:bodyPr/>
        <a:lstStyle/>
        <a:p>
          <a:endParaRPr lang="cs-CZ"/>
        </a:p>
      </dgm:t>
    </dgm:pt>
    <dgm:pt modelId="{FF5063A6-8BD5-4DE6-BE85-4B3FC1862724}" type="pres">
      <dgm:prSet presAssocID="{D6FA98F7-0CBC-46F5-B127-DFDBF3E6EB88}" presName="txTwo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F5F29C7-D2FE-4674-B6BC-332088268ADF}" type="pres">
      <dgm:prSet presAssocID="{D6FA98F7-0CBC-46F5-B127-DFDBF3E6EB88}" presName="parTransTwo" presStyleCnt="0"/>
      <dgm:spPr/>
      <dgm:t>
        <a:bodyPr/>
        <a:lstStyle/>
        <a:p>
          <a:endParaRPr lang="cs-CZ"/>
        </a:p>
      </dgm:t>
    </dgm:pt>
    <dgm:pt modelId="{68817E21-FB06-4FAB-827F-CE91B4942231}" type="pres">
      <dgm:prSet presAssocID="{D6FA98F7-0CBC-46F5-B127-DFDBF3E6EB88}" presName="horzTwo" presStyleCnt="0"/>
      <dgm:spPr/>
      <dgm:t>
        <a:bodyPr/>
        <a:lstStyle/>
        <a:p>
          <a:endParaRPr lang="cs-CZ"/>
        </a:p>
      </dgm:t>
    </dgm:pt>
    <dgm:pt modelId="{813BCA64-A3F8-47DA-82AC-9F7E959F3726}" type="pres">
      <dgm:prSet presAssocID="{217CA22D-B029-444E-9B08-D8783B1E6F24}" presName="vertThree" presStyleCnt="0"/>
      <dgm:spPr/>
      <dgm:t>
        <a:bodyPr/>
        <a:lstStyle/>
        <a:p>
          <a:endParaRPr lang="cs-CZ"/>
        </a:p>
      </dgm:t>
    </dgm:pt>
    <dgm:pt modelId="{1DF9FE46-8673-495D-AE68-12491A6DD073}" type="pres">
      <dgm:prSet presAssocID="{217CA22D-B029-444E-9B08-D8783B1E6F24}" presName="txThree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6C564EA-F9CE-412D-B820-500C08D2BB8D}" type="pres">
      <dgm:prSet presAssocID="{217CA22D-B029-444E-9B08-D8783B1E6F24}" presName="horzThree" presStyleCnt="0"/>
      <dgm:spPr/>
      <dgm:t>
        <a:bodyPr/>
        <a:lstStyle/>
        <a:p>
          <a:endParaRPr lang="cs-CZ"/>
        </a:p>
      </dgm:t>
    </dgm:pt>
    <dgm:pt modelId="{C40A8DB9-38E7-4C40-A366-B66E21FE0F13}" type="pres">
      <dgm:prSet presAssocID="{7D046245-0D18-47E5-8CA0-E0B47A6E76F6}" presName="sibSpaceTwo" presStyleCnt="0"/>
      <dgm:spPr/>
      <dgm:t>
        <a:bodyPr/>
        <a:lstStyle/>
        <a:p>
          <a:endParaRPr lang="cs-CZ"/>
        </a:p>
      </dgm:t>
    </dgm:pt>
    <dgm:pt modelId="{DD214FD1-B570-4A8F-8B15-A3A27CF0373B}" type="pres">
      <dgm:prSet presAssocID="{E95F2DF6-3BDE-4842-820B-E3D598AEFB6D}" presName="vertTwo" presStyleCnt="0"/>
      <dgm:spPr/>
      <dgm:t>
        <a:bodyPr/>
        <a:lstStyle/>
        <a:p>
          <a:endParaRPr lang="cs-CZ"/>
        </a:p>
      </dgm:t>
    </dgm:pt>
    <dgm:pt modelId="{BB4E07DC-755B-4306-AAD0-CADE9C0D5EBF}" type="pres">
      <dgm:prSet presAssocID="{E95F2DF6-3BDE-4842-820B-E3D598AEFB6D}" presName="txTwo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4DEE6C2-864F-48F3-972E-19380A9E9DB9}" type="pres">
      <dgm:prSet presAssocID="{E95F2DF6-3BDE-4842-820B-E3D598AEFB6D}" presName="parTransTwo" presStyleCnt="0"/>
      <dgm:spPr/>
      <dgm:t>
        <a:bodyPr/>
        <a:lstStyle/>
        <a:p>
          <a:endParaRPr lang="cs-CZ"/>
        </a:p>
      </dgm:t>
    </dgm:pt>
    <dgm:pt modelId="{FA2D5DE9-D4E7-4368-94B2-420F56AB3FF6}" type="pres">
      <dgm:prSet presAssocID="{E95F2DF6-3BDE-4842-820B-E3D598AEFB6D}" presName="horzTwo" presStyleCnt="0"/>
      <dgm:spPr/>
      <dgm:t>
        <a:bodyPr/>
        <a:lstStyle/>
        <a:p>
          <a:endParaRPr lang="cs-CZ"/>
        </a:p>
      </dgm:t>
    </dgm:pt>
    <dgm:pt modelId="{AB5A3B58-BC0A-42C0-91DC-2B6D713571B5}" type="pres">
      <dgm:prSet presAssocID="{2EF01A52-0197-474C-BEC7-73923A77A236}" presName="vertThree" presStyleCnt="0"/>
      <dgm:spPr/>
      <dgm:t>
        <a:bodyPr/>
        <a:lstStyle/>
        <a:p>
          <a:endParaRPr lang="cs-CZ"/>
        </a:p>
      </dgm:t>
    </dgm:pt>
    <dgm:pt modelId="{633C4E0D-C2B6-4E16-A84A-E5346E61CDC4}" type="pres">
      <dgm:prSet presAssocID="{2EF01A52-0197-474C-BEC7-73923A77A236}" presName="txThree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BB3E72F-8062-4F39-817E-6C68412706F0}" type="pres">
      <dgm:prSet presAssocID="{2EF01A52-0197-474C-BEC7-73923A77A236}" presName="horzThree" presStyleCnt="0"/>
      <dgm:spPr/>
      <dgm:t>
        <a:bodyPr/>
        <a:lstStyle/>
        <a:p>
          <a:endParaRPr lang="cs-CZ"/>
        </a:p>
      </dgm:t>
    </dgm:pt>
    <dgm:pt modelId="{7DDA9BB2-82D0-446B-AAA3-109F1141EC00}" type="pres">
      <dgm:prSet presAssocID="{FFA3A95E-A7C5-4CF1-8FE7-8FB0494E1619}" presName="sibSpaceThree" presStyleCnt="0"/>
      <dgm:spPr/>
      <dgm:t>
        <a:bodyPr/>
        <a:lstStyle/>
        <a:p>
          <a:endParaRPr lang="cs-CZ"/>
        </a:p>
      </dgm:t>
    </dgm:pt>
    <dgm:pt modelId="{3A98F67C-67A3-4A75-A6BA-1B3AE5AC7247}" type="pres">
      <dgm:prSet presAssocID="{DE43E0F3-0F99-49BB-B0D0-43B45D827E11}" presName="vertThree" presStyleCnt="0"/>
      <dgm:spPr/>
      <dgm:t>
        <a:bodyPr/>
        <a:lstStyle/>
        <a:p>
          <a:endParaRPr lang="cs-CZ"/>
        </a:p>
      </dgm:t>
    </dgm:pt>
    <dgm:pt modelId="{20CB3D7E-E5D1-444F-95B4-BD63B96DFDCD}" type="pres">
      <dgm:prSet presAssocID="{DE43E0F3-0F99-49BB-B0D0-43B45D827E11}" presName="txThree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44ABC20-66DE-41D2-998F-2EAC28FF0B36}" type="pres">
      <dgm:prSet presAssocID="{DE43E0F3-0F99-49BB-B0D0-43B45D827E11}" presName="horzThree" presStyleCnt="0"/>
      <dgm:spPr/>
      <dgm:t>
        <a:bodyPr/>
        <a:lstStyle/>
        <a:p>
          <a:endParaRPr lang="cs-CZ"/>
        </a:p>
      </dgm:t>
    </dgm:pt>
    <dgm:pt modelId="{77B1E183-F4C9-4D06-A6FA-ADB9DFB7B952}" type="pres">
      <dgm:prSet presAssocID="{0C0584F0-4B9E-44DE-9236-AB840284B413}" presName="sibSpaceThree" presStyleCnt="0"/>
      <dgm:spPr/>
      <dgm:t>
        <a:bodyPr/>
        <a:lstStyle/>
        <a:p>
          <a:endParaRPr lang="cs-CZ"/>
        </a:p>
      </dgm:t>
    </dgm:pt>
    <dgm:pt modelId="{F717B5FF-0D46-4532-A715-C302E827CEE6}" type="pres">
      <dgm:prSet presAssocID="{E90A4A5A-5877-45FB-AA9A-37AAD8211238}" presName="vertThree" presStyleCnt="0"/>
      <dgm:spPr/>
      <dgm:t>
        <a:bodyPr/>
        <a:lstStyle/>
        <a:p>
          <a:endParaRPr lang="cs-CZ"/>
        </a:p>
      </dgm:t>
    </dgm:pt>
    <dgm:pt modelId="{3279DDD8-E808-49EE-AAE6-AAA8B70C4E7F}" type="pres">
      <dgm:prSet presAssocID="{E90A4A5A-5877-45FB-AA9A-37AAD8211238}" presName="txThree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39296F7-0192-433A-A576-4BFCB8F152A5}" type="pres">
      <dgm:prSet presAssocID="{E90A4A5A-5877-45FB-AA9A-37AAD8211238}" presName="horzThree" presStyleCnt="0"/>
      <dgm:spPr/>
      <dgm:t>
        <a:bodyPr/>
        <a:lstStyle/>
        <a:p>
          <a:endParaRPr lang="cs-CZ"/>
        </a:p>
      </dgm:t>
    </dgm:pt>
  </dgm:ptLst>
  <dgm:cxnLst>
    <dgm:cxn modelId="{72D9DB99-C0A7-4436-9840-0DA970F628D7}" srcId="{D6FA98F7-0CBC-46F5-B127-DFDBF3E6EB88}" destId="{217CA22D-B029-444E-9B08-D8783B1E6F24}" srcOrd="0" destOrd="0" parTransId="{8AF57352-BD73-4C47-A5E1-89D65C1F3139}" sibTransId="{1E310075-15F5-4BA8-92CB-B2C966EE0672}"/>
    <dgm:cxn modelId="{F0291649-FA92-4EF2-865F-D4D6A08F01C5}" type="presOf" srcId="{77E91359-61ED-4BC1-B580-9FAFDFF6BF21}" destId="{D276780B-321E-49E9-9BE6-ABA0C2410C78}" srcOrd="0" destOrd="0" presId="urn:microsoft.com/office/officeart/2005/8/layout/hierarchy4"/>
    <dgm:cxn modelId="{0E25D24A-787E-4CA7-8C4D-2B403276E68B}" srcId="{E95F2DF6-3BDE-4842-820B-E3D598AEFB6D}" destId="{DE43E0F3-0F99-49BB-B0D0-43B45D827E11}" srcOrd="1" destOrd="0" parTransId="{FC89C7FF-3994-4686-A72F-CE4B9110F243}" sibTransId="{0C0584F0-4B9E-44DE-9236-AB840284B413}"/>
    <dgm:cxn modelId="{5E81F52C-284F-49E4-B704-59184AC40D4D}" srcId="{97D12D43-71D3-465F-AD0F-845CE599A044}" destId="{77E91359-61ED-4BC1-B580-9FAFDFF6BF21}" srcOrd="0" destOrd="0" parTransId="{D4057025-AD67-41E1-9093-5DB54508FAA0}" sibTransId="{BD0272D5-C598-4DCC-AB24-F5FA177B930B}"/>
    <dgm:cxn modelId="{219B0B0A-019C-432D-9EE5-D6BCF570BD2C}" srcId="{54EA587A-23A8-411E-A994-CABC13D24658}" destId="{B8974A8C-1765-4B9F-BF9D-196594369764}" srcOrd="2" destOrd="0" parTransId="{802DFF56-0073-4690-9F5C-42382EBB3A23}" sibTransId="{57FB794C-9833-4035-819E-DD8C064527E9}"/>
    <dgm:cxn modelId="{64CAA8A9-B7FA-4D1C-A664-93C15EAD5450}" srcId="{54EA587A-23A8-411E-A994-CABC13D24658}" destId="{EA66479B-448D-4FA8-A45A-1147AF9D2083}" srcOrd="1" destOrd="0" parTransId="{044E5B58-6359-42AD-89BE-16376B2CF852}" sibTransId="{B286D38F-14A2-4B1A-993B-2CD73C54B2FC}"/>
    <dgm:cxn modelId="{30BA6433-E880-4254-B4BB-C1EAD82AFC25}" srcId="{54EA587A-23A8-411E-A994-CABC13D24658}" destId="{296D7010-B4DC-46C6-B400-9ABFB61373C2}" srcOrd="0" destOrd="0" parTransId="{D2319404-1ED2-447B-AC71-F2B38B4693DF}" sibTransId="{23C81806-8E09-4D24-8B27-422E2453B969}"/>
    <dgm:cxn modelId="{96476107-B5BB-4E68-BEF8-0EE9FDBE57F5}" type="presOf" srcId="{217CA22D-B029-444E-9B08-D8783B1E6F24}" destId="{1DF9FE46-8673-495D-AE68-12491A6DD073}" srcOrd="0" destOrd="0" presId="urn:microsoft.com/office/officeart/2005/8/layout/hierarchy4"/>
    <dgm:cxn modelId="{5CAD1D19-B1F1-42D1-A105-39A18EABECFA}" type="presOf" srcId="{E90A4A5A-5877-45FB-AA9A-37AAD8211238}" destId="{3279DDD8-E808-49EE-AAE6-AAA8B70C4E7F}" srcOrd="0" destOrd="0" presId="urn:microsoft.com/office/officeart/2005/8/layout/hierarchy4"/>
    <dgm:cxn modelId="{E72090DE-6B53-4F8F-82D3-6CADC3688010}" type="presOf" srcId="{B8974A8C-1765-4B9F-BF9D-196594369764}" destId="{E27024A0-4496-44AA-8E6E-38F0B961A7B1}" srcOrd="0" destOrd="0" presId="urn:microsoft.com/office/officeart/2005/8/layout/hierarchy4"/>
    <dgm:cxn modelId="{47E5BD12-D532-41BC-A922-4A773DB08C1D}" srcId="{77E91359-61ED-4BC1-B580-9FAFDFF6BF21}" destId="{E95F2DF6-3BDE-4842-820B-E3D598AEFB6D}" srcOrd="2" destOrd="0" parTransId="{13027F46-8C2E-4CBF-B186-088C9689C855}" sibTransId="{038483FF-AF6D-42D7-9277-5A3F64606C25}"/>
    <dgm:cxn modelId="{F6B5B9CA-73E9-4896-ADB0-DCD0DAC01B33}" type="presOf" srcId="{54EA587A-23A8-411E-A994-CABC13D24658}" destId="{00764D53-262D-4443-BA87-F43D64B59B23}" srcOrd="0" destOrd="0" presId="urn:microsoft.com/office/officeart/2005/8/layout/hierarchy4"/>
    <dgm:cxn modelId="{98251931-A547-4F83-B741-279A4CD91CEB}" srcId="{E95F2DF6-3BDE-4842-820B-E3D598AEFB6D}" destId="{2EF01A52-0197-474C-BEC7-73923A77A236}" srcOrd="0" destOrd="0" parTransId="{A09268A1-0733-4647-AEE7-F1C38BDEAB0B}" sibTransId="{FFA3A95E-A7C5-4CF1-8FE7-8FB0494E1619}"/>
    <dgm:cxn modelId="{FE5E8268-D3B0-485D-B385-5C5A513BBE40}" srcId="{77E91359-61ED-4BC1-B580-9FAFDFF6BF21}" destId="{D6FA98F7-0CBC-46F5-B127-DFDBF3E6EB88}" srcOrd="1" destOrd="0" parTransId="{4BFCE4C2-9BC6-4144-937D-0C53F4F939F8}" sibTransId="{7D046245-0D18-47E5-8CA0-E0B47A6E76F6}"/>
    <dgm:cxn modelId="{B847B270-9F33-40EC-9E75-D98BCF386781}" srcId="{E95F2DF6-3BDE-4842-820B-E3D598AEFB6D}" destId="{E90A4A5A-5877-45FB-AA9A-37AAD8211238}" srcOrd="2" destOrd="0" parTransId="{0FB41909-6E7B-4D8C-9352-F771FC242D88}" sibTransId="{F5AB18D2-E464-40B8-B075-327D11A8BD70}"/>
    <dgm:cxn modelId="{4DCCFB0E-ADA3-439B-B314-FA3E8A47EC8D}" type="presOf" srcId="{E95F2DF6-3BDE-4842-820B-E3D598AEFB6D}" destId="{BB4E07DC-755B-4306-AAD0-CADE9C0D5EBF}" srcOrd="0" destOrd="0" presId="urn:microsoft.com/office/officeart/2005/8/layout/hierarchy4"/>
    <dgm:cxn modelId="{464E331C-8397-47C3-A473-B5747B147396}" type="presOf" srcId="{2EF01A52-0197-474C-BEC7-73923A77A236}" destId="{633C4E0D-C2B6-4E16-A84A-E5346E61CDC4}" srcOrd="0" destOrd="0" presId="urn:microsoft.com/office/officeart/2005/8/layout/hierarchy4"/>
    <dgm:cxn modelId="{897854D0-580D-4DD0-944A-132A7E64BF6A}" type="presOf" srcId="{D6FA98F7-0CBC-46F5-B127-DFDBF3E6EB88}" destId="{FF5063A6-8BD5-4DE6-BE85-4B3FC1862724}" srcOrd="0" destOrd="0" presId="urn:microsoft.com/office/officeart/2005/8/layout/hierarchy4"/>
    <dgm:cxn modelId="{FC810D75-28BC-43FD-9A07-24FF2B3AD7F8}" type="presOf" srcId="{296D7010-B4DC-46C6-B400-9ABFB61373C2}" destId="{B3FBD97C-9670-45D1-BF21-00D5C12BCB69}" srcOrd="0" destOrd="0" presId="urn:microsoft.com/office/officeart/2005/8/layout/hierarchy4"/>
    <dgm:cxn modelId="{7B721F39-4034-4133-961B-67871169AB81}" type="presOf" srcId="{EA66479B-448D-4FA8-A45A-1147AF9D2083}" destId="{94FDCE0F-3D75-4141-8F9F-65609B352A8D}" srcOrd="0" destOrd="0" presId="urn:microsoft.com/office/officeart/2005/8/layout/hierarchy4"/>
    <dgm:cxn modelId="{9A7852EE-8EE4-4C6A-A7F4-BDE2FF74DC8A}" type="presOf" srcId="{97D12D43-71D3-465F-AD0F-845CE599A044}" destId="{D3A5AD78-7DED-40E6-8F3D-BB2B982DB1B9}" srcOrd="0" destOrd="0" presId="urn:microsoft.com/office/officeart/2005/8/layout/hierarchy4"/>
    <dgm:cxn modelId="{4DA52764-F5E0-4A38-8C81-328FD6D7080A}" type="presOf" srcId="{DE43E0F3-0F99-49BB-B0D0-43B45D827E11}" destId="{20CB3D7E-E5D1-444F-95B4-BD63B96DFDCD}" srcOrd="0" destOrd="0" presId="urn:microsoft.com/office/officeart/2005/8/layout/hierarchy4"/>
    <dgm:cxn modelId="{87319563-B983-483D-892E-F2815D126910}" srcId="{77E91359-61ED-4BC1-B580-9FAFDFF6BF21}" destId="{54EA587A-23A8-411E-A994-CABC13D24658}" srcOrd="0" destOrd="0" parTransId="{A8B0A4E8-7961-4804-B691-97F8EA3F6679}" sibTransId="{BB9DC0AC-78EF-4CE7-A1AD-F3803A98C06B}"/>
    <dgm:cxn modelId="{EAB55135-2163-41A6-9DCE-D262689C7EA3}" type="presParOf" srcId="{D3A5AD78-7DED-40E6-8F3D-BB2B982DB1B9}" destId="{2AE75661-10BE-4B8B-B767-8F35DB61C8AB}" srcOrd="0" destOrd="0" presId="urn:microsoft.com/office/officeart/2005/8/layout/hierarchy4"/>
    <dgm:cxn modelId="{66A4D314-9494-4A27-9A76-4B42BB18B7D2}" type="presParOf" srcId="{2AE75661-10BE-4B8B-B767-8F35DB61C8AB}" destId="{D276780B-321E-49E9-9BE6-ABA0C2410C78}" srcOrd="0" destOrd="0" presId="urn:microsoft.com/office/officeart/2005/8/layout/hierarchy4"/>
    <dgm:cxn modelId="{F5C1FC18-CBE4-469A-BAF1-D984F250E9C5}" type="presParOf" srcId="{2AE75661-10BE-4B8B-B767-8F35DB61C8AB}" destId="{F3BC8A1F-C602-4998-928F-C8EE4A3453C2}" srcOrd="1" destOrd="0" presId="urn:microsoft.com/office/officeart/2005/8/layout/hierarchy4"/>
    <dgm:cxn modelId="{9FE83DD3-1271-451C-9E49-6CB55B377E7D}" type="presParOf" srcId="{2AE75661-10BE-4B8B-B767-8F35DB61C8AB}" destId="{07EC45EE-D3C4-4EA8-8271-2F557B0C356A}" srcOrd="2" destOrd="0" presId="urn:microsoft.com/office/officeart/2005/8/layout/hierarchy4"/>
    <dgm:cxn modelId="{8275328B-446B-4091-A9DE-51CFC2EA7C23}" type="presParOf" srcId="{07EC45EE-D3C4-4EA8-8271-2F557B0C356A}" destId="{07E79084-F2F8-4DDA-9389-A0DAED53BD8C}" srcOrd="0" destOrd="0" presId="urn:microsoft.com/office/officeart/2005/8/layout/hierarchy4"/>
    <dgm:cxn modelId="{A640F065-4CD6-4E5A-9CB6-4D3DB0AB3B92}" type="presParOf" srcId="{07E79084-F2F8-4DDA-9389-A0DAED53BD8C}" destId="{00764D53-262D-4443-BA87-F43D64B59B23}" srcOrd="0" destOrd="0" presId="urn:microsoft.com/office/officeart/2005/8/layout/hierarchy4"/>
    <dgm:cxn modelId="{9C5858B3-9E39-4741-B445-50B3F791DC0F}" type="presParOf" srcId="{07E79084-F2F8-4DDA-9389-A0DAED53BD8C}" destId="{2A64BC92-A734-4762-A98A-D07848B5B6FC}" srcOrd="1" destOrd="0" presId="urn:microsoft.com/office/officeart/2005/8/layout/hierarchy4"/>
    <dgm:cxn modelId="{F1926672-6606-4888-8BF1-9829C36A35B7}" type="presParOf" srcId="{07E79084-F2F8-4DDA-9389-A0DAED53BD8C}" destId="{C93AB1E6-6894-47CF-8E87-E66A3A3CEA08}" srcOrd="2" destOrd="0" presId="urn:microsoft.com/office/officeart/2005/8/layout/hierarchy4"/>
    <dgm:cxn modelId="{0143A893-C758-4195-8F1E-D93126342C8A}" type="presParOf" srcId="{C93AB1E6-6894-47CF-8E87-E66A3A3CEA08}" destId="{ACFA2C94-400E-44D8-9AAA-35F2BFD3A5C3}" srcOrd="0" destOrd="0" presId="urn:microsoft.com/office/officeart/2005/8/layout/hierarchy4"/>
    <dgm:cxn modelId="{F617E2C7-6901-41C8-8501-E984EC8711EB}" type="presParOf" srcId="{ACFA2C94-400E-44D8-9AAA-35F2BFD3A5C3}" destId="{B3FBD97C-9670-45D1-BF21-00D5C12BCB69}" srcOrd="0" destOrd="0" presId="urn:microsoft.com/office/officeart/2005/8/layout/hierarchy4"/>
    <dgm:cxn modelId="{DDD131CA-4383-49D7-A1E9-A20A650EA711}" type="presParOf" srcId="{ACFA2C94-400E-44D8-9AAA-35F2BFD3A5C3}" destId="{42D7FA0B-D822-4EE0-BB0A-E823869A5541}" srcOrd="1" destOrd="0" presId="urn:microsoft.com/office/officeart/2005/8/layout/hierarchy4"/>
    <dgm:cxn modelId="{1B4671A7-1D9A-4A99-9F07-7B2D8130219F}" type="presParOf" srcId="{C93AB1E6-6894-47CF-8E87-E66A3A3CEA08}" destId="{5A6084B8-BE68-49AE-ABB6-8FDE3567C4BD}" srcOrd="1" destOrd="0" presId="urn:microsoft.com/office/officeart/2005/8/layout/hierarchy4"/>
    <dgm:cxn modelId="{00F5C780-C25A-4E27-8833-023823CA5EC7}" type="presParOf" srcId="{C93AB1E6-6894-47CF-8E87-E66A3A3CEA08}" destId="{6C570FD6-6E89-44B5-A0BF-E97A416E6B2E}" srcOrd="2" destOrd="0" presId="urn:microsoft.com/office/officeart/2005/8/layout/hierarchy4"/>
    <dgm:cxn modelId="{3430006E-3024-41B1-BCF0-C336D9C6F5FA}" type="presParOf" srcId="{6C570FD6-6E89-44B5-A0BF-E97A416E6B2E}" destId="{94FDCE0F-3D75-4141-8F9F-65609B352A8D}" srcOrd="0" destOrd="0" presId="urn:microsoft.com/office/officeart/2005/8/layout/hierarchy4"/>
    <dgm:cxn modelId="{49BFA604-2D9A-46A9-B2A2-35E6A6C3123B}" type="presParOf" srcId="{6C570FD6-6E89-44B5-A0BF-E97A416E6B2E}" destId="{FFDCF64A-C976-4A58-ADD0-7E88B502D3E7}" srcOrd="1" destOrd="0" presId="urn:microsoft.com/office/officeart/2005/8/layout/hierarchy4"/>
    <dgm:cxn modelId="{975CDCDA-2D48-4E98-906F-E4BD4E9E0ADF}" type="presParOf" srcId="{C93AB1E6-6894-47CF-8E87-E66A3A3CEA08}" destId="{3D72121B-900B-4A36-B61A-135175C22D25}" srcOrd="3" destOrd="0" presId="urn:microsoft.com/office/officeart/2005/8/layout/hierarchy4"/>
    <dgm:cxn modelId="{F74EADEF-D31F-47D5-A37E-202719D8441D}" type="presParOf" srcId="{C93AB1E6-6894-47CF-8E87-E66A3A3CEA08}" destId="{148E2570-2FA3-4373-9B71-321DE38B02D7}" srcOrd="4" destOrd="0" presId="urn:microsoft.com/office/officeart/2005/8/layout/hierarchy4"/>
    <dgm:cxn modelId="{17EF2EB3-B577-4993-983C-C37744EFAD21}" type="presParOf" srcId="{148E2570-2FA3-4373-9B71-321DE38B02D7}" destId="{E27024A0-4496-44AA-8E6E-38F0B961A7B1}" srcOrd="0" destOrd="0" presId="urn:microsoft.com/office/officeart/2005/8/layout/hierarchy4"/>
    <dgm:cxn modelId="{8999364B-CE13-4688-B64B-EB732F214786}" type="presParOf" srcId="{148E2570-2FA3-4373-9B71-321DE38B02D7}" destId="{765F13BF-1B49-4C1A-889B-4871E98425CF}" srcOrd="1" destOrd="0" presId="urn:microsoft.com/office/officeart/2005/8/layout/hierarchy4"/>
    <dgm:cxn modelId="{F188FE8C-3C38-4B9D-9A29-7C00FAC54ED7}" type="presParOf" srcId="{07EC45EE-D3C4-4EA8-8271-2F557B0C356A}" destId="{BB7F07C6-CD75-4C8E-9001-976F48B1BA07}" srcOrd="1" destOrd="0" presId="urn:microsoft.com/office/officeart/2005/8/layout/hierarchy4"/>
    <dgm:cxn modelId="{BBDB87D7-586B-415A-A2D9-FA6EB7C776FE}" type="presParOf" srcId="{07EC45EE-D3C4-4EA8-8271-2F557B0C356A}" destId="{D832EE60-F6C0-418C-BB86-D80085DBAD30}" srcOrd="2" destOrd="0" presId="urn:microsoft.com/office/officeart/2005/8/layout/hierarchy4"/>
    <dgm:cxn modelId="{9EDEC1FC-2CEE-45A4-871F-DDD657177F7A}" type="presParOf" srcId="{D832EE60-F6C0-418C-BB86-D80085DBAD30}" destId="{FF5063A6-8BD5-4DE6-BE85-4B3FC1862724}" srcOrd="0" destOrd="0" presId="urn:microsoft.com/office/officeart/2005/8/layout/hierarchy4"/>
    <dgm:cxn modelId="{9F51C83E-8CAD-46A0-98D0-9959170C8F57}" type="presParOf" srcId="{D832EE60-F6C0-418C-BB86-D80085DBAD30}" destId="{8F5F29C7-D2FE-4674-B6BC-332088268ADF}" srcOrd="1" destOrd="0" presId="urn:microsoft.com/office/officeart/2005/8/layout/hierarchy4"/>
    <dgm:cxn modelId="{7D8A72F5-4C05-43C5-A465-8D9A6F2FDCA0}" type="presParOf" srcId="{D832EE60-F6C0-418C-BB86-D80085DBAD30}" destId="{68817E21-FB06-4FAB-827F-CE91B4942231}" srcOrd="2" destOrd="0" presId="urn:microsoft.com/office/officeart/2005/8/layout/hierarchy4"/>
    <dgm:cxn modelId="{8E29A323-A77E-49E7-BDAC-8A5330603533}" type="presParOf" srcId="{68817E21-FB06-4FAB-827F-CE91B4942231}" destId="{813BCA64-A3F8-47DA-82AC-9F7E959F3726}" srcOrd="0" destOrd="0" presId="urn:microsoft.com/office/officeart/2005/8/layout/hierarchy4"/>
    <dgm:cxn modelId="{09A90EEC-379A-4F52-9F86-AF2EA860E619}" type="presParOf" srcId="{813BCA64-A3F8-47DA-82AC-9F7E959F3726}" destId="{1DF9FE46-8673-495D-AE68-12491A6DD073}" srcOrd="0" destOrd="0" presId="urn:microsoft.com/office/officeart/2005/8/layout/hierarchy4"/>
    <dgm:cxn modelId="{1540895D-C5A5-4835-975B-EBBA45CE14C0}" type="presParOf" srcId="{813BCA64-A3F8-47DA-82AC-9F7E959F3726}" destId="{86C564EA-F9CE-412D-B820-500C08D2BB8D}" srcOrd="1" destOrd="0" presId="urn:microsoft.com/office/officeart/2005/8/layout/hierarchy4"/>
    <dgm:cxn modelId="{2D6C7480-362D-48B8-8C26-594873D5AF01}" type="presParOf" srcId="{07EC45EE-D3C4-4EA8-8271-2F557B0C356A}" destId="{C40A8DB9-38E7-4C40-A366-B66E21FE0F13}" srcOrd="3" destOrd="0" presId="urn:microsoft.com/office/officeart/2005/8/layout/hierarchy4"/>
    <dgm:cxn modelId="{270B64C7-C786-4C27-8A54-22904C839FB7}" type="presParOf" srcId="{07EC45EE-D3C4-4EA8-8271-2F557B0C356A}" destId="{DD214FD1-B570-4A8F-8B15-A3A27CF0373B}" srcOrd="4" destOrd="0" presId="urn:microsoft.com/office/officeart/2005/8/layout/hierarchy4"/>
    <dgm:cxn modelId="{741F5BB8-52C8-4832-99EC-0FCCD1FE1840}" type="presParOf" srcId="{DD214FD1-B570-4A8F-8B15-A3A27CF0373B}" destId="{BB4E07DC-755B-4306-AAD0-CADE9C0D5EBF}" srcOrd="0" destOrd="0" presId="urn:microsoft.com/office/officeart/2005/8/layout/hierarchy4"/>
    <dgm:cxn modelId="{168EFCB2-5467-408F-A14B-E3A91D11E134}" type="presParOf" srcId="{DD214FD1-B570-4A8F-8B15-A3A27CF0373B}" destId="{F4DEE6C2-864F-48F3-972E-19380A9E9DB9}" srcOrd="1" destOrd="0" presId="urn:microsoft.com/office/officeart/2005/8/layout/hierarchy4"/>
    <dgm:cxn modelId="{0F4AB82B-A426-4F13-827B-605433270160}" type="presParOf" srcId="{DD214FD1-B570-4A8F-8B15-A3A27CF0373B}" destId="{FA2D5DE9-D4E7-4368-94B2-420F56AB3FF6}" srcOrd="2" destOrd="0" presId="urn:microsoft.com/office/officeart/2005/8/layout/hierarchy4"/>
    <dgm:cxn modelId="{34AFC153-9F6F-4A30-B1EB-91C1A7628954}" type="presParOf" srcId="{FA2D5DE9-D4E7-4368-94B2-420F56AB3FF6}" destId="{AB5A3B58-BC0A-42C0-91DC-2B6D713571B5}" srcOrd="0" destOrd="0" presId="urn:microsoft.com/office/officeart/2005/8/layout/hierarchy4"/>
    <dgm:cxn modelId="{3AFD0E29-E26A-4D78-AA65-82FC8F3C182D}" type="presParOf" srcId="{AB5A3B58-BC0A-42C0-91DC-2B6D713571B5}" destId="{633C4E0D-C2B6-4E16-A84A-E5346E61CDC4}" srcOrd="0" destOrd="0" presId="urn:microsoft.com/office/officeart/2005/8/layout/hierarchy4"/>
    <dgm:cxn modelId="{7FDD8AE0-5B88-4947-BF3D-0910B776D8C7}" type="presParOf" srcId="{AB5A3B58-BC0A-42C0-91DC-2B6D713571B5}" destId="{5BB3E72F-8062-4F39-817E-6C68412706F0}" srcOrd="1" destOrd="0" presId="urn:microsoft.com/office/officeart/2005/8/layout/hierarchy4"/>
    <dgm:cxn modelId="{F8D6D100-9358-414B-8CFA-00B35054F879}" type="presParOf" srcId="{FA2D5DE9-D4E7-4368-94B2-420F56AB3FF6}" destId="{7DDA9BB2-82D0-446B-AAA3-109F1141EC00}" srcOrd="1" destOrd="0" presId="urn:microsoft.com/office/officeart/2005/8/layout/hierarchy4"/>
    <dgm:cxn modelId="{A309AD90-D535-4325-885E-3F4AE32A64DA}" type="presParOf" srcId="{FA2D5DE9-D4E7-4368-94B2-420F56AB3FF6}" destId="{3A98F67C-67A3-4A75-A6BA-1B3AE5AC7247}" srcOrd="2" destOrd="0" presId="urn:microsoft.com/office/officeart/2005/8/layout/hierarchy4"/>
    <dgm:cxn modelId="{C9054299-0FA4-4754-844D-F90DA4D78655}" type="presParOf" srcId="{3A98F67C-67A3-4A75-A6BA-1B3AE5AC7247}" destId="{20CB3D7E-E5D1-444F-95B4-BD63B96DFDCD}" srcOrd="0" destOrd="0" presId="urn:microsoft.com/office/officeart/2005/8/layout/hierarchy4"/>
    <dgm:cxn modelId="{367D0677-674B-44E3-9C28-75FEB64DD0EA}" type="presParOf" srcId="{3A98F67C-67A3-4A75-A6BA-1B3AE5AC7247}" destId="{944ABC20-66DE-41D2-998F-2EAC28FF0B36}" srcOrd="1" destOrd="0" presId="urn:microsoft.com/office/officeart/2005/8/layout/hierarchy4"/>
    <dgm:cxn modelId="{9D8E5194-4CCC-4128-8D55-06B4C8CB6DF9}" type="presParOf" srcId="{FA2D5DE9-D4E7-4368-94B2-420F56AB3FF6}" destId="{77B1E183-F4C9-4D06-A6FA-ADB9DFB7B952}" srcOrd="3" destOrd="0" presId="urn:microsoft.com/office/officeart/2005/8/layout/hierarchy4"/>
    <dgm:cxn modelId="{A656A917-4335-4387-8FF9-3E9E0AE4F310}" type="presParOf" srcId="{FA2D5DE9-D4E7-4368-94B2-420F56AB3FF6}" destId="{F717B5FF-0D46-4532-A715-C302E827CEE6}" srcOrd="4" destOrd="0" presId="urn:microsoft.com/office/officeart/2005/8/layout/hierarchy4"/>
    <dgm:cxn modelId="{77E02621-189F-4362-93AB-C72D1C1F7508}" type="presParOf" srcId="{F717B5FF-0D46-4532-A715-C302E827CEE6}" destId="{3279DDD8-E808-49EE-AAE6-AAA8B70C4E7F}" srcOrd="0" destOrd="0" presId="urn:microsoft.com/office/officeart/2005/8/layout/hierarchy4"/>
    <dgm:cxn modelId="{F8CDBE63-7263-4AFF-A9F8-E68AAF112D50}" type="presParOf" srcId="{F717B5FF-0D46-4532-A715-C302E827CEE6}" destId="{739296F7-0192-433A-A576-4BFCB8F152A5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76780B-321E-49E9-9BE6-ABA0C2410C78}">
      <dsp:nvSpPr>
        <dsp:cNvPr id="0" name=""/>
        <dsp:cNvSpPr/>
      </dsp:nvSpPr>
      <dsp:spPr>
        <a:xfrm>
          <a:off x="1731" y="1922"/>
          <a:ext cx="5642957" cy="135675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0" tIns="133350" rIns="133350" bIns="1333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3500" kern="1200"/>
            <a:t>Klidné prostředí pro občany a rekreanty v obci</a:t>
          </a:r>
        </a:p>
      </dsp:txBody>
      <dsp:txXfrm>
        <a:off x="41469" y="41660"/>
        <a:ext cx="5563481" cy="1277278"/>
      </dsp:txXfrm>
    </dsp:sp>
    <dsp:sp modelId="{00764D53-262D-4443-BA87-F43D64B59B23}">
      <dsp:nvSpPr>
        <dsp:cNvPr id="0" name=""/>
        <dsp:cNvSpPr/>
      </dsp:nvSpPr>
      <dsp:spPr>
        <a:xfrm>
          <a:off x="1731" y="1459032"/>
          <a:ext cx="2372257" cy="135675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Kvalitní občanská vybavenost</a:t>
          </a:r>
        </a:p>
      </dsp:txBody>
      <dsp:txXfrm>
        <a:off x="41469" y="1498770"/>
        <a:ext cx="2292781" cy="1277278"/>
      </dsp:txXfrm>
    </dsp:sp>
    <dsp:sp modelId="{B3FBD97C-9670-45D1-BF21-00D5C12BCB69}">
      <dsp:nvSpPr>
        <dsp:cNvPr id="0" name=""/>
        <dsp:cNvSpPr/>
      </dsp:nvSpPr>
      <dsp:spPr>
        <a:xfrm>
          <a:off x="1731" y="2916143"/>
          <a:ext cx="769214" cy="135675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Podpora, rozvoj a udržení základních služeb v obci</a:t>
          </a:r>
        </a:p>
      </dsp:txBody>
      <dsp:txXfrm>
        <a:off x="24261" y="2938673"/>
        <a:ext cx="724154" cy="1311694"/>
      </dsp:txXfrm>
    </dsp:sp>
    <dsp:sp modelId="{94FDCE0F-3D75-4141-8F9F-65609B352A8D}">
      <dsp:nvSpPr>
        <dsp:cNvPr id="0" name=""/>
        <dsp:cNvSpPr/>
      </dsp:nvSpPr>
      <dsp:spPr>
        <a:xfrm>
          <a:off x="803252" y="2916143"/>
          <a:ext cx="769214" cy="135675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Rozšíření zázemí pro kulturní, společenské a sportovní aktivity</a:t>
          </a:r>
        </a:p>
      </dsp:txBody>
      <dsp:txXfrm>
        <a:off x="825782" y="2938673"/>
        <a:ext cx="724154" cy="1311694"/>
      </dsp:txXfrm>
    </dsp:sp>
    <dsp:sp modelId="{E27024A0-4496-44AA-8E6E-38F0B961A7B1}">
      <dsp:nvSpPr>
        <dsp:cNvPr id="0" name=""/>
        <dsp:cNvSpPr/>
      </dsp:nvSpPr>
      <dsp:spPr>
        <a:xfrm>
          <a:off x="1604774" y="2916143"/>
          <a:ext cx="769214" cy="135675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Údržba, obnova a rozšíření veřejných prostranství a zeleně</a:t>
          </a:r>
        </a:p>
      </dsp:txBody>
      <dsp:txXfrm>
        <a:off x="1627304" y="2938673"/>
        <a:ext cx="724154" cy="1311694"/>
      </dsp:txXfrm>
    </dsp:sp>
    <dsp:sp modelId="{FF5063A6-8BD5-4DE6-BE85-4B3FC1862724}">
      <dsp:nvSpPr>
        <dsp:cNvPr id="0" name=""/>
        <dsp:cNvSpPr/>
      </dsp:nvSpPr>
      <dsp:spPr>
        <a:xfrm>
          <a:off x="2438602" y="1459032"/>
          <a:ext cx="769214" cy="135675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Technická infrastruktura</a:t>
          </a:r>
        </a:p>
      </dsp:txBody>
      <dsp:txXfrm>
        <a:off x="2461132" y="1481562"/>
        <a:ext cx="724154" cy="1311694"/>
      </dsp:txXfrm>
    </dsp:sp>
    <dsp:sp modelId="{1DF9FE46-8673-495D-AE68-12491A6DD073}">
      <dsp:nvSpPr>
        <dsp:cNvPr id="0" name=""/>
        <dsp:cNvSpPr/>
      </dsp:nvSpPr>
      <dsp:spPr>
        <a:xfrm>
          <a:off x="2438602" y="2916143"/>
          <a:ext cx="769214" cy="135675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Údržba a výstavba základní infrastruktury</a:t>
          </a:r>
        </a:p>
      </dsp:txBody>
      <dsp:txXfrm>
        <a:off x="2461132" y="2938673"/>
        <a:ext cx="724154" cy="1311694"/>
      </dsp:txXfrm>
    </dsp:sp>
    <dsp:sp modelId="{BB4E07DC-755B-4306-AAD0-CADE9C0D5EBF}">
      <dsp:nvSpPr>
        <dsp:cNvPr id="0" name=""/>
        <dsp:cNvSpPr/>
      </dsp:nvSpPr>
      <dsp:spPr>
        <a:xfrm>
          <a:off x="3272431" y="1459032"/>
          <a:ext cx="2372257" cy="135675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Společenský a kulturní život</a:t>
          </a:r>
        </a:p>
      </dsp:txBody>
      <dsp:txXfrm>
        <a:off x="3312169" y="1498770"/>
        <a:ext cx="2292781" cy="1277278"/>
      </dsp:txXfrm>
    </dsp:sp>
    <dsp:sp modelId="{633C4E0D-C2B6-4E16-A84A-E5346E61CDC4}">
      <dsp:nvSpPr>
        <dsp:cNvPr id="0" name=""/>
        <dsp:cNvSpPr/>
      </dsp:nvSpPr>
      <dsp:spPr>
        <a:xfrm>
          <a:off x="3272431" y="2916143"/>
          <a:ext cx="769214" cy="135675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Podpora a rozvoj stávajících i nových aktivit v kulturním, společenském a  sportovním životě</a:t>
          </a:r>
        </a:p>
      </dsp:txBody>
      <dsp:txXfrm>
        <a:off x="3294961" y="2938673"/>
        <a:ext cx="724154" cy="1311694"/>
      </dsp:txXfrm>
    </dsp:sp>
    <dsp:sp modelId="{20CB3D7E-E5D1-444F-95B4-BD63B96DFDCD}">
      <dsp:nvSpPr>
        <dsp:cNvPr id="0" name=""/>
        <dsp:cNvSpPr/>
      </dsp:nvSpPr>
      <dsp:spPr>
        <a:xfrm>
          <a:off x="4073952" y="2916143"/>
          <a:ext cx="769214" cy="135675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Zapojení mládeže do dění v obci</a:t>
          </a:r>
        </a:p>
      </dsp:txBody>
      <dsp:txXfrm>
        <a:off x="4096482" y="2938673"/>
        <a:ext cx="724154" cy="1311694"/>
      </dsp:txXfrm>
    </dsp:sp>
    <dsp:sp modelId="{3279DDD8-E808-49EE-AAE6-AAA8B70C4E7F}">
      <dsp:nvSpPr>
        <dsp:cNvPr id="0" name=""/>
        <dsp:cNvSpPr/>
      </dsp:nvSpPr>
      <dsp:spPr>
        <a:xfrm>
          <a:off x="4875474" y="2916143"/>
          <a:ext cx="769214" cy="135675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Rozšíření a podpora partnerství</a:t>
          </a:r>
        </a:p>
      </dsp:txBody>
      <dsp:txXfrm>
        <a:off x="4898004" y="2938673"/>
        <a:ext cx="724154" cy="1311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F5F5-736D-4867-8621-C5249FFE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4260</Words>
  <Characters>25139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 FINANČNÍ A SPRÁVNÍ, o</vt:lpstr>
    </vt:vector>
  </TitlesOfParts>
  <LinksUpToDate>false</LinksUpToDate>
  <CharactersWithSpaces>29341</CharactersWithSpaces>
  <SharedDoc>false</SharedDoc>
  <HLinks>
    <vt:vector size="60" baseType="variant"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_Toc244573072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_Toc244573071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_Toc244573070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_Toc244573069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_Toc244573068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_Toc244573067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_Toc244573066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_Toc244573065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_Toc244573064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_Toc244573063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 FINANČNÍ A SPRÁVNÍ, o</dc:title>
  <dc:creator/>
  <cp:lastModifiedBy/>
  <cp:revision>1</cp:revision>
  <cp:lastPrinted>2009-10-26T08:02:00Z</cp:lastPrinted>
  <dcterms:created xsi:type="dcterms:W3CDTF">2020-12-15T13:34:00Z</dcterms:created>
  <dcterms:modified xsi:type="dcterms:W3CDTF">2021-02-02T19:40:00Z</dcterms:modified>
</cp:coreProperties>
</file>